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69A98C" w14:textId="297E40ED" w:rsidR="00317EB6" w:rsidRPr="008C7BBE" w:rsidRDefault="00317EB6" w:rsidP="00317EB6">
      <w:pPr>
        <w:keepNext/>
        <w:numPr>
          <w:ilvl w:val="1"/>
          <w:numId w:val="0"/>
        </w:numPr>
        <w:spacing w:before="240" w:after="360"/>
        <w:ind w:left="576" w:hanging="576"/>
        <w:jc w:val="both"/>
        <w:outlineLvl w:val="1"/>
        <w:rPr>
          <w:rFonts w:ascii="Arial" w:hAnsi="Arial"/>
          <w:b/>
          <w:szCs w:val="20"/>
          <w:lang w:val="es-ES_tradnl"/>
        </w:rPr>
      </w:pPr>
      <w:bookmarkStart w:id="0" w:name="_Toc65784578"/>
      <w:bookmarkStart w:id="1" w:name="_Toc207194381"/>
      <w:r w:rsidRPr="008C7BBE">
        <w:rPr>
          <w:rFonts w:ascii="Arial" w:hAnsi="Arial"/>
          <w:b/>
          <w:szCs w:val="20"/>
          <w:lang w:val="es-ES_tradnl"/>
        </w:rPr>
        <w:t>PRESENTACIÓN DE LAS PROP</w:t>
      </w:r>
      <w:bookmarkEnd w:id="0"/>
      <w:bookmarkEnd w:id="1"/>
      <w:r w:rsidR="002B6043">
        <w:rPr>
          <w:rFonts w:ascii="Arial" w:hAnsi="Arial"/>
          <w:b/>
          <w:szCs w:val="20"/>
          <w:lang w:val="es-ES_tradnl"/>
        </w:rPr>
        <w:t>UESTAS</w:t>
      </w:r>
    </w:p>
    <w:p w14:paraId="7C9A62AE" w14:textId="0830F91A" w:rsidR="00317EB6" w:rsidRDefault="00317EB6" w:rsidP="00317EB6">
      <w:pPr>
        <w:numPr>
          <w:ilvl w:val="0"/>
          <w:numId w:val="1"/>
        </w:numPr>
        <w:spacing w:before="120" w:line="360" w:lineRule="auto"/>
        <w:contextualSpacing/>
        <w:jc w:val="both"/>
        <w:rPr>
          <w:rFonts w:ascii="Arial" w:hAnsi="Arial"/>
          <w:b/>
          <w:sz w:val="20"/>
          <w:szCs w:val="20"/>
        </w:rPr>
      </w:pPr>
      <w:r w:rsidRPr="008C7BBE">
        <w:rPr>
          <w:rFonts w:ascii="Arial" w:hAnsi="Arial"/>
          <w:b/>
          <w:sz w:val="20"/>
          <w:szCs w:val="20"/>
        </w:rPr>
        <w:t>LUGAR Y PLAZO</w:t>
      </w:r>
    </w:p>
    <w:p w14:paraId="59D11C4E" w14:textId="77777777" w:rsidR="006D0833" w:rsidRPr="008C7BBE" w:rsidRDefault="006D0833" w:rsidP="006D0833">
      <w:pPr>
        <w:spacing w:before="120" w:line="360" w:lineRule="auto"/>
        <w:ind w:left="720"/>
        <w:contextualSpacing/>
        <w:jc w:val="both"/>
        <w:rPr>
          <w:rFonts w:ascii="Arial" w:hAnsi="Arial"/>
          <w:b/>
          <w:sz w:val="20"/>
          <w:szCs w:val="20"/>
        </w:rPr>
      </w:pPr>
    </w:p>
    <w:p w14:paraId="311229BE" w14:textId="77777777" w:rsidR="002A3646" w:rsidRDefault="00317EB6" w:rsidP="00317EB6">
      <w:pPr>
        <w:suppressAutoHyphens/>
        <w:spacing w:before="120" w:after="120" w:line="360" w:lineRule="auto"/>
        <w:jc w:val="both"/>
        <w:rPr>
          <w:rFonts w:ascii="Arial" w:hAnsi="Arial" w:cs="Arial"/>
          <w:sz w:val="20"/>
          <w:lang w:val="es-ES_tradnl"/>
        </w:rPr>
      </w:pPr>
      <w:r w:rsidRPr="00432B1D">
        <w:rPr>
          <w:rFonts w:ascii="Arial" w:hAnsi="Arial" w:cs="Arial"/>
          <w:sz w:val="20"/>
          <w:lang w:val="es-ES_tradnl"/>
        </w:rPr>
        <w:t xml:space="preserve">Los documentos que conforman la </w:t>
      </w:r>
      <w:r w:rsidR="00553F6F" w:rsidRPr="006B1EDB">
        <w:rPr>
          <w:rFonts w:ascii="Arial" w:hAnsi="Arial" w:cs="Arial"/>
          <w:sz w:val="20"/>
          <w:lang w:val="es-ES_tradnl"/>
        </w:rPr>
        <w:t>propuesta</w:t>
      </w:r>
      <w:r w:rsidRPr="00432B1D">
        <w:rPr>
          <w:rFonts w:ascii="Arial" w:hAnsi="Arial" w:cs="Arial"/>
          <w:sz w:val="20"/>
          <w:lang w:val="es-ES_tradnl"/>
        </w:rPr>
        <w:t xml:space="preserve"> deberán presentarse exclusivamente a través de la Plataforma Electrónica de Licitación de Navarra, que estará disponible en el anuncio de licitación del Portal de Contratación de Navarra </w:t>
      </w:r>
      <w:r w:rsidRPr="00432B1D">
        <w:rPr>
          <w:rFonts w:ascii="Arial" w:eastAsia="Times New Roman" w:hAnsi="Arial" w:cs="Arial"/>
          <w:sz w:val="20"/>
          <w:lang w:val="es-ES_tradnl"/>
        </w:rPr>
        <w:t>(</w:t>
      </w:r>
      <w:hyperlink r:id="rId5" w:history="1">
        <w:r w:rsidRPr="00432B1D">
          <w:rPr>
            <w:rFonts w:ascii="Arial" w:eastAsia="Times New Roman" w:hAnsi="Arial" w:cs="Arial"/>
            <w:color w:val="0000FF"/>
            <w:sz w:val="20"/>
            <w:u w:val="single"/>
            <w:lang w:val="es-ES_tradnl"/>
          </w:rPr>
          <w:t>www.contrataciones.navarra.es</w:t>
        </w:r>
      </w:hyperlink>
      <w:r w:rsidRPr="00432B1D">
        <w:rPr>
          <w:rFonts w:ascii="Arial" w:eastAsia="Times New Roman" w:hAnsi="Arial" w:cs="Arial"/>
          <w:sz w:val="20"/>
          <w:lang w:val="es-ES_tradnl"/>
        </w:rPr>
        <w:t>)</w:t>
      </w:r>
      <w:r w:rsidRPr="00432B1D">
        <w:rPr>
          <w:rFonts w:ascii="Arial" w:hAnsi="Arial" w:cs="Arial"/>
          <w:sz w:val="20"/>
          <w:lang w:val="es-ES_tradnl"/>
        </w:rPr>
        <w:t xml:space="preserve">, de acuerdo con lo establecido en los párrafos siguientes. </w:t>
      </w:r>
    </w:p>
    <w:p w14:paraId="338C036D" w14:textId="7989A880" w:rsidR="00317EB6" w:rsidRPr="00432B1D" w:rsidRDefault="00317EB6" w:rsidP="00317EB6">
      <w:pPr>
        <w:suppressAutoHyphens/>
        <w:spacing w:before="120" w:after="120" w:line="360" w:lineRule="auto"/>
        <w:jc w:val="both"/>
        <w:rPr>
          <w:rFonts w:ascii="Arial" w:hAnsi="Arial" w:cs="Arial"/>
          <w:sz w:val="20"/>
          <w:lang w:val="es-ES_tradnl"/>
        </w:rPr>
      </w:pPr>
      <w:r w:rsidRPr="00432B1D">
        <w:rPr>
          <w:rFonts w:ascii="Arial" w:hAnsi="Arial" w:cs="Arial"/>
          <w:sz w:val="20"/>
          <w:lang w:val="es-ES_tradnl"/>
        </w:rPr>
        <w:t>Se recomienda subscribirse al anuncio de licitación para recibir de forma automática las aclaraciones o informaciones adicionales que puedan a</w:t>
      </w:r>
      <w:r w:rsidR="006B1EDB">
        <w:rPr>
          <w:rFonts w:ascii="Arial" w:hAnsi="Arial" w:cs="Arial"/>
          <w:sz w:val="20"/>
          <w:lang w:val="es-ES_tradnl"/>
        </w:rPr>
        <w:t>fectar a la presente licitación.</w:t>
      </w:r>
    </w:p>
    <w:p w14:paraId="176F5C1A" w14:textId="709FAD0F" w:rsidR="001D299C" w:rsidRDefault="00F90487" w:rsidP="00317EB6">
      <w:pPr>
        <w:suppressAutoHyphens/>
        <w:spacing w:before="120" w:after="120" w:line="360" w:lineRule="auto"/>
        <w:jc w:val="both"/>
        <w:rPr>
          <w:rFonts w:ascii="Arial" w:hAnsi="Arial" w:cs="Arial"/>
          <w:sz w:val="20"/>
          <w:lang w:val="es-ES_tradnl"/>
        </w:rPr>
      </w:pPr>
      <w:r w:rsidRPr="006B1EDB">
        <w:rPr>
          <w:rFonts w:ascii="Arial" w:hAnsi="Arial" w:cs="Arial"/>
          <w:sz w:val="20"/>
          <w:lang w:val="es-ES_tradnl"/>
        </w:rPr>
        <w:t xml:space="preserve">La fecha y hora de presentación de </w:t>
      </w:r>
      <w:r w:rsidR="00F1355E" w:rsidRPr="006B1EDB">
        <w:rPr>
          <w:rFonts w:ascii="Arial" w:hAnsi="Arial" w:cs="Arial"/>
          <w:sz w:val="20"/>
          <w:lang w:val="es-ES_tradnl"/>
        </w:rPr>
        <w:t xml:space="preserve">la </w:t>
      </w:r>
      <w:r w:rsidR="00553F6F" w:rsidRPr="006B1EDB">
        <w:rPr>
          <w:rFonts w:ascii="Arial" w:hAnsi="Arial" w:cs="Arial"/>
          <w:sz w:val="20"/>
          <w:lang w:val="es-ES_tradnl"/>
        </w:rPr>
        <w:t>propuesta</w:t>
      </w:r>
      <w:r w:rsidRPr="006B1EDB">
        <w:rPr>
          <w:rFonts w:ascii="Arial" w:hAnsi="Arial" w:cs="Arial"/>
          <w:sz w:val="20"/>
          <w:lang w:val="es-ES_tradnl"/>
        </w:rPr>
        <w:t xml:space="preserve"> será aquella que conste en los servidores de Gobierno de Navarra en el momento que se firme y envíe la </w:t>
      </w:r>
      <w:r w:rsidR="00F1355E" w:rsidRPr="006B1EDB">
        <w:rPr>
          <w:rFonts w:ascii="Arial" w:hAnsi="Arial" w:cs="Arial"/>
          <w:sz w:val="20"/>
          <w:lang w:val="es-ES_tradnl"/>
        </w:rPr>
        <w:t>misma</w:t>
      </w:r>
      <w:r w:rsidRPr="006B1EDB">
        <w:rPr>
          <w:rFonts w:ascii="Arial" w:hAnsi="Arial" w:cs="Arial"/>
          <w:sz w:val="20"/>
          <w:lang w:val="es-ES_tradnl"/>
        </w:rPr>
        <w:t>.</w:t>
      </w:r>
    </w:p>
    <w:p w14:paraId="5DDFA7F8" w14:textId="2A86FB9C" w:rsidR="00317EB6" w:rsidRPr="00432B1D" w:rsidRDefault="00317EB6" w:rsidP="00317EB6">
      <w:pPr>
        <w:suppressAutoHyphens/>
        <w:spacing w:before="120" w:after="120" w:line="360" w:lineRule="auto"/>
        <w:jc w:val="both"/>
        <w:rPr>
          <w:rFonts w:ascii="Arial" w:hAnsi="Arial" w:cs="Arial"/>
          <w:sz w:val="20"/>
          <w:lang w:val="es-ES_tradnl"/>
        </w:rPr>
      </w:pPr>
      <w:r w:rsidRPr="00432B1D">
        <w:rPr>
          <w:rFonts w:ascii="Arial" w:hAnsi="Arial" w:cs="Arial"/>
          <w:sz w:val="20"/>
          <w:lang w:val="es-ES_tradnl"/>
        </w:rPr>
        <w:t>Los servidores de Gobierno de Navarra utilizan como referencia el Tiempo Universal Coordinado (UTC), que es la escala de tiempo universal mantenida por los laboratorios internacionales de referencia con una precisión: +/- 1seg. Esta es, por tanto, la hora oficial de los servicios electrónicos.</w:t>
      </w:r>
    </w:p>
    <w:p w14:paraId="683BC87B" w14:textId="77777777" w:rsidR="00317EB6" w:rsidRPr="00432B1D" w:rsidRDefault="00317EB6" w:rsidP="00317EB6">
      <w:pPr>
        <w:numPr>
          <w:ilvl w:val="0"/>
          <w:numId w:val="1"/>
        </w:numPr>
        <w:suppressAutoHyphens/>
        <w:spacing w:before="120" w:after="120" w:line="360" w:lineRule="auto"/>
        <w:jc w:val="both"/>
        <w:rPr>
          <w:rFonts w:ascii="Arial" w:hAnsi="Arial" w:cs="Arial"/>
          <w:sz w:val="20"/>
          <w:lang w:val="es-ES_tradnl"/>
        </w:rPr>
      </w:pPr>
      <w:r w:rsidRPr="00432B1D">
        <w:rPr>
          <w:rFonts w:ascii="Arial" w:hAnsi="Arial" w:cs="Arial"/>
          <w:sz w:val="20"/>
          <w:lang w:val="es-ES_tradnl"/>
        </w:rPr>
        <w:t>Fuente horaria primaria: hora.roa.es (Real Instituto y Observatorio de la Armada: dos servidores en San Fernando-Cádiz y un tercero situado en Madrid)</w:t>
      </w:r>
    </w:p>
    <w:p w14:paraId="58870C65" w14:textId="77777777" w:rsidR="00317EB6" w:rsidRPr="00432B1D" w:rsidRDefault="00317EB6" w:rsidP="00317EB6">
      <w:pPr>
        <w:numPr>
          <w:ilvl w:val="0"/>
          <w:numId w:val="1"/>
        </w:numPr>
        <w:suppressAutoHyphens/>
        <w:spacing w:before="120" w:after="120" w:line="360" w:lineRule="auto"/>
        <w:jc w:val="both"/>
        <w:rPr>
          <w:rFonts w:ascii="Arial" w:hAnsi="Arial" w:cs="Arial"/>
          <w:sz w:val="20"/>
          <w:lang w:val="es-ES_tradnl"/>
        </w:rPr>
      </w:pPr>
      <w:r w:rsidRPr="00432B1D">
        <w:rPr>
          <w:rFonts w:ascii="Arial" w:hAnsi="Arial" w:cs="Arial"/>
          <w:sz w:val="20"/>
          <w:lang w:val="es-ES_tradnl"/>
        </w:rPr>
        <w:t>Fuentes horarias secundarias:</w:t>
      </w:r>
    </w:p>
    <w:p w14:paraId="4FF3663E" w14:textId="77777777" w:rsidR="00317EB6" w:rsidRPr="00432B1D" w:rsidRDefault="00317EB6" w:rsidP="00317EB6">
      <w:pPr>
        <w:numPr>
          <w:ilvl w:val="1"/>
          <w:numId w:val="1"/>
        </w:numPr>
        <w:suppressAutoHyphens/>
        <w:spacing w:before="120" w:after="120" w:line="360" w:lineRule="auto"/>
        <w:jc w:val="both"/>
        <w:rPr>
          <w:rFonts w:ascii="Arial" w:hAnsi="Arial" w:cs="Arial"/>
          <w:sz w:val="20"/>
          <w:lang w:val="es-ES_tradnl"/>
        </w:rPr>
      </w:pPr>
      <w:r w:rsidRPr="00432B1D">
        <w:rPr>
          <w:rFonts w:ascii="Arial" w:hAnsi="Arial" w:cs="Arial"/>
          <w:sz w:val="20"/>
          <w:lang w:val="es-ES_tradnl"/>
        </w:rPr>
        <w:t>canon.inria.fr, INRIA, Paris</w:t>
      </w:r>
    </w:p>
    <w:p w14:paraId="47A63369" w14:textId="77777777" w:rsidR="00317EB6" w:rsidRPr="00432B1D" w:rsidRDefault="00317EB6" w:rsidP="00317EB6">
      <w:pPr>
        <w:numPr>
          <w:ilvl w:val="1"/>
          <w:numId w:val="1"/>
        </w:numPr>
        <w:suppressAutoHyphens/>
        <w:spacing w:before="120" w:after="120" w:line="360" w:lineRule="auto"/>
        <w:jc w:val="both"/>
        <w:rPr>
          <w:rFonts w:ascii="Arial" w:hAnsi="Arial" w:cs="Arial"/>
          <w:sz w:val="20"/>
          <w:lang w:val="en-US"/>
        </w:rPr>
      </w:pPr>
      <w:r w:rsidRPr="00432B1D">
        <w:rPr>
          <w:rFonts w:ascii="Arial" w:hAnsi="Arial" w:cs="Arial"/>
          <w:sz w:val="20"/>
          <w:lang w:val="en-US"/>
        </w:rPr>
        <w:t>i2t15.i2t.ehu.es, UPV-EHU</w:t>
      </w:r>
    </w:p>
    <w:p w14:paraId="4E0F29A5" w14:textId="457D08B4" w:rsidR="00317EB6" w:rsidRPr="00432B1D" w:rsidRDefault="00317EB6" w:rsidP="00317EB6">
      <w:pPr>
        <w:suppressAutoHyphens/>
        <w:spacing w:before="120" w:after="120" w:line="360" w:lineRule="auto"/>
        <w:jc w:val="both"/>
        <w:rPr>
          <w:rFonts w:ascii="Arial" w:hAnsi="Arial" w:cs="Arial"/>
          <w:sz w:val="20"/>
          <w:lang w:val="es-ES_tradnl"/>
        </w:rPr>
      </w:pPr>
      <w:r w:rsidRPr="00432B1D">
        <w:rPr>
          <w:rFonts w:ascii="Arial" w:hAnsi="Arial" w:cs="Arial"/>
          <w:sz w:val="20"/>
          <w:lang w:val="es-ES_tradnl"/>
        </w:rPr>
        <w:t xml:space="preserve">En el momento que la empresa </w:t>
      </w:r>
      <w:r w:rsidRPr="001521F4">
        <w:rPr>
          <w:rFonts w:ascii="Arial" w:hAnsi="Arial" w:cs="Arial"/>
          <w:sz w:val="20"/>
          <w:lang w:val="es-ES_tradnl"/>
        </w:rPr>
        <w:t xml:space="preserve">licitadora </w:t>
      </w:r>
      <w:r w:rsidR="005250A3" w:rsidRPr="001521F4">
        <w:rPr>
          <w:rFonts w:ascii="Arial" w:hAnsi="Arial" w:cs="Arial"/>
          <w:sz w:val="20"/>
          <w:lang w:val="es-ES_tradnl"/>
        </w:rPr>
        <w:t>termine</w:t>
      </w:r>
      <w:r w:rsidRPr="001521F4">
        <w:rPr>
          <w:rFonts w:ascii="Arial" w:hAnsi="Arial" w:cs="Arial"/>
          <w:sz w:val="20"/>
          <w:lang w:val="es-ES_tradnl"/>
        </w:rPr>
        <w:t xml:space="preserve"> </w:t>
      </w:r>
      <w:r w:rsidR="00C9760D" w:rsidRPr="002C3680">
        <w:rPr>
          <w:rFonts w:ascii="Arial" w:hAnsi="Arial" w:cs="Arial"/>
          <w:sz w:val="20"/>
          <w:lang w:val="es-ES_tradnl"/>
        </w:rPr>
        <w:t>de incorporar toda la documentación de</w:t>
      </w:r>
      <w:r w:rsidR="00C9760D">
        <w:rPr>
          <w:rFonts w:ascii="Arial" w:hAnsi="Arial" w:cs="Arial"/>
          <w:sz w:val="20"/>
          <w:lang w:val="es-ES_tradnl"/>
        </w:rPr>
        <w:t xml:space="preserve"> </w:t>
      </w:r>
      <w:r w:rsidRPr="001521F4">
        <w:rPr>
          <w:rFonts w:ascii="Arial" w:hAnsi="Arial" w:cs="Arial"/>
          <w:sz w:val="20"/>
          <w:lang w:val="es-ES_tradnl"/>
        </w:rPr>
        <w:t xml:space="preserve">su </w:t>
      </w:r>
      <w:r w:rsidR="00553F6F" w:rsidRPr="001521F4">
        <w:rPr>
          <w:rFonts w:ascii="Arial" w:hAnsi="Arial" w:cs="Arial"/>
          <w:sz w:val="20"/>
          <w:lang w:val="es-ES_tradnl"/>
        </w:rPr>
        <w:t xml:space="preserve">propuesta, se generará una huella </w:t>
      </w:r>
      <w:r w:rsidRPr="001521F4">
        <w:rPr>
          <w:rFonts w:ascii="Arial" w:hAnsi="Arial" w:cs="Arial"/>
          <w:sz w:val="20"/>
          <w:lang w:val="es-ES_tradnl"/>
        </w:rPr>
        <w:t>-resumen criptográfico de su contenido-, quedando como constancia</w:t>
      </w:r>
      <w:r w:rsidR="002A3646">
        <w:rPr>
          <w:rFonts w:ascii="Arial" w:hAnsi="Arial" w:cs="Arial"/>
          <w:sz w:val="20"/>
          <w:lang w:val="es-ES_tradnl"/>
        </w:rPr>
        <w:t xml:space="preserve"> </w:t>
      </w:r>
      <w:r w:rsidR="002A3646" w:rsidRPr="002C3680">
        <w:rPr>
          <w:rFonts w:ascii="Arial" w:hAnsi="Arial" w:cs="Arial"/>
          <w:sz w:val="20"/>
          <w:lang w:val="es-ES_tradnl"/>
        </w:rPr>
        <w:t>del contenido</w:t>
      </w:r>
      <w:r w:rsidRPr="001521F4">
        <w:rPr>
          <w:rFonts w:ascii="Arial" w:hAnsi="Arial" w:cs="Arial"/>
          <w:sz w:val="20"/>
          <w:lang w:val="es-ES_tradnl"/>
        </w:rPr>
        <w:t xml:space="preserve"> de la </w:t>
      </w:r>
      <w:r w:rsidR="00553F6F" w:rsidRPr="001521F4">
        <w:rPr>
          <w:rFonts w:ascii="Arial" w:hAnsi="Arial" w:cs="Arial"/>
          <w:sz w:val="20"/>
          <w:lang w:val="es-ES_tradnl"/>
        </w:rPr>
        <w:t>propuesta</w:t>
      </w:r>
      <w:r w:rsidRPr="001521F4">
        <w:rPr>
          <w:rFonts w:ascii="Arial" w:hAnsi="Arial" w:cs="Arial"/>
          <w:sz w:val="20"/>
          <w:lang w:val="es-ES_tradnl"/>
        </w:rPr>
        <w:t xml:space="preserve">. En el caso de que una empresa licitadora tenga problemas en la presentación de su </w:t>
      </w:r>
      <w:r w:rsidR="00553F6F" w:rsidRPr="001521F4">
        <w:rPr>
          <w:rFonts w:ascii="Arial" w:hAnsi="Arial" w:cs="Arial"/>
          <w:sz w:val="20"/>
          <w:lang w:val="es-ES_tradnl"/>
        </w:rPr>
        <w:t>propuesta</w:t>
      </w:r>
      <w:r w:rsidRPr="001521F4">
        <w:rPr>
          <w:rFonts w:ascii="Arial" w:hAnsi="Arial" w:cs="Arial"/>
          <w:sz w:val="20"/>
          <w:lang w:val="es-ES_tradnl"/>
        </w:rPr>
        <w:t xml:space="preserve"> en la plataforma, si </w:t>
      </w:r>
      <w:r w:rsidRPr="00432B1D">
        <w:rPr>
          <w:rFonts w:ascii="Arial" w:hAnsi="Arial" w:cs="Arial"/>
          <w:sz w:val="20"/>
          <w:lang w:val="es-ES_tradnl"/>
        </w:rPr>
        <w:t>la huella es remitida al órgano de contratación</w:t>
      </w:r>
      <w:r w:rsidR="002B6043">
        <w:rPr>
          <w:rFonts w:ascii="Arial" w:hAnsi="Arial" w:cs="Arial"/>
          <w:sz w:val="20"/>
          <w:lang w:val="es-ES_tradnl"/>
        </w:rPr>
        <w:t xml:space="preserve"> </w:t>
      </w:r>
      <w:r w:rsidR="002B6043" w:rsidRPr="00CF2CC1">
        <w:rPr>
          <w:rFonts w:ascii="Arial" w:hAnsi="Arial" w:cs="Arial"/>
          <w:sz w:val="20"/>
          <w:lang w:val="es-ES_tradnl"/>
        </w:rPr>
        <w:t>por correo electrónico a la dirección</w:t>
      </w:r>
      <w:r w:rsidR="002B6043">
        <w:rPr>
          <w:rFonts w:ascii="Arial" w:hAnsi="Arial" w:cs="Arial"/>
          <w:sz w:val="20"/>
          <w:lang w:val="es-ES_tradnl"/>
        </w:rPr>
        <w:t xml:space="preserve"> </w:t>
      </w:r>
      <w:r w:rsidR="002B6043" w:rsidRPr="002B6043">
        <w:rPr>
          <w:rFonts w:ascii="Arial" w:hAnsi="Arial" w:cs="Arial"/>
          <w:color w:val="0D2AFF"/>
          <w:sz w:val="20"/>
          <w:lang w:val="es-ES_tradnl"/>
        </w:rPr>
        <w:t>[correo electrónico]</w:t>
      </w:r>
      <w:r w:rsidRPr="00432B1D">
        <w:rPr>
          <w:rFonts w:ascii="Arial" w:hAnsi="Arial" w:cs="Arial"/>
          <w:sz w:val="20"/>
          <w:lang w:val="es-ES_tradnl"/>
        </w:rPr>
        <w:t xml:space="preserve">, dentro del plazo de presentación de </w:t>
      </w:r>
      <w:r w:rsidR="00553F6F" w:rsidRPr="001521F4">
        <w:rPr>
          <w:rFonts w:ascii="Arial" w:hAnsi="Arial" w:cs="Arial"/>
          <w:sz w:val="20"/>
          <w:lang w:val="es-ES_tradnl"/>
        </w:rPr>
        <w:t>propuestas</w:t>
      </w:r>
      <w:r w:rsidRPr="001521F4">
        <w:rPr>
          <w:rFonts w:ascii="Arial" w:hAnsi="Arial" w:cs="Arial"/>
          <w:sz w:val="20"/>
          <w:lang w:val="es-ES_tradnl"/>
        </w:rPr>
        <w:t xml:space="preserve">, se dispondrá de un plazo extendido de 24 horas para la recepción de la </w:t>
      </w:r>
      <w:r w:rsidR="00553F6F" w:rsidRPr="001521F4">
        <w:rPr>
          <w:rFonts w:ascii="Arial" w:hAnsi="Arial" w:cs="Arial"/>
          <w:sz w:val="20"/>
          <w:lang w:val="es-ES_tradnl"/>
        </w:rPr>
        <w:t>propuesta</w:t>
      </w:r>
      <w:r w:rsidRPr="001521F4">
        <w:rPr>
          <w:rFonts w:ascii="Arial" w:hAnsi="Arial" w:cs="Arial"/>
          <w:sz w:val="20"/>
          <w:lang w:val="es-ES_tradnl"/>
        </w:rPr>
        <w:t xml:space="preserve"> completa y para considerar completada la presentación.</w:t>
      </w:r>
    </w:p>
    <w:p w14:paraId="36BD8B5D" w14:textId="72069084" w:rsidR="00317EB6" w:rsidRPr="002E62F5" w:rsidRDefault="002E62F5" w:rsidP="00317EB6">
      <w:pPr>
        <w:suppressAutoHyphens/>
        <w:spacing w:before="120" w:after="120" w:line="360" w:lineRule="auto"/>
        <w:jc w:val="both"/>
        <w:rPr>
          <w:rFonts w:ascii="Arial" w:hAnsi="Arial" w:cs="Arial"/>
          <w:color w:val="ED7D31" w:themeColor="accent2"/>
          <w:sz w:val="20"/>
          <w:lang w:val="es-ES_tradnl"/>
        </w:rPr>
      </w:pPr>
      <w:r w:rsidRPr="002E62F5">
        <w:rPr>
          <w:rFonts w:ascii="Arial" w:hAnsi="Arial" w:cs="Arial"/>
          <w:sz w:val="20"/>
          <w:lang w:val="es-ES_tradnl"/>
        </w:rPr>
        <w:t>E</w:t>
      </w:r>
      <w:r w:rsidR="00317EB6" w:rsidRPr="002E62F5">
        <w:rPr>
          <w:rFonts w:ascii="Arial" w:hAnsi="Arial" w:cs="Arial"/>
          <w:sz w:val="20"/>
          <w:lang w:val="es-ES_tradnl"/>
        </w:rPr>
        <w:t xml:space="preserve">n el caso de que </w:t>
      </w:r>
      <w:r w:rsidR="001521F4">
        <w:rPr>
          <w:rFonts w:ascii="Arial" w:hAnsi="Arial" w:cs="Arial"/>
          <w:sz w:val="20"/>
          <w:lang w:val="es-ES_tradnl"/>
        </w:rPr>
        <w:t xml:space="preserve">la propuesta </w:t>
      </w:r>
      <w:r w:rsidR="00317EB6" w:rsidRPr="002E62F5">
        <w:rPr>
          <w:rFonts w:ascii="Arial" w:hAnsi="Arial" w:cs="Arial"/>
          <w:sz w:val="20"/>
          <w:lang w:val="es-ES_tradnl"/>
        </w:rPr>
        <w:t>se recibiera fuera del plazo fijado en el anuncio de licitación</w:t>
      </w:r>
      <w:r w:rsidRPr="002C3680">
        <w:rPr>
          <w:rFonts w:ascii="Arial" w:hAnsi="Arial" w:cs="Arial"/>
          <w:sz w:val="20"/>
          <w:lang w:val="es-ES_tradnl"/>
        </w:rPr>
        <w:t xml:space="preserve"> </w:t>
      </w:r>
      <w:r w:rsidRPr="002E62F5">
        <w:rPr>
          <w:rFonts w:ascii="Arial" w:hAnsi="Arial" w:cs="Arial"/>
          <w:sz w:val="20"/>
          <w:lang w:val="es-ES_tradnl"/>
        </w:rPr>
        <w:t>sin cumplir tales requisitos</w:t>
      </w:r>
      <w:r w:rsidR="002A3646">
        <w:rPr>
          <w:rFonts w:ascii="Arial" w:hAnsi="Arial" w:cs="Arial"/>
          <w:sz w:val="20"/>
          <w:lang w:val="es-ES_tradnl"/>
        </w:rPr>
        <w:t xml:space="preserve"> </w:t>
      </w:r>
      <w:r w:rsidR="002A3646" w:rsidRPr="002C3680">
        <w:rPr>
          <w:rFonts w:ascii="Arial" w:hAnsi="Arial" w:cs="Arial"/>
          <w:sz w:val="20"/>
          <w:lang w:val="es-ES_tradnl"/>
        </w:rPr>
        <w:t>se considerará extemporánea</w:t>
      </w:r>
      <w:r w:rsidR="002A3646">
        <w:rPr>
          <w:rFonts w:ascii="Arial" w:hAnsi="Arial" w:cs="Arial"/>
          <w:sz w:val="20"/>
          <w:lang w:val="es-ES_tradnl"/>
        </w:rPr>
        <w:t>.</w:t>
      </w:r>
      <w:r w:rsidR="00317EB6" w:rsidRPr="002E62F5">
        <w:rPr>
          <w:rFonts w:ascii="Arial" w:hAnsi="Arial" w:cs="Arial"/>
          <w:color w:val="ED7D31" w:themeColor="accent2"/>
          <w:sz w:val="20"/>
          <w:lang w:val="es-ES_tradnl"/>
        </w:rPr>
        <w:t xml:space="preserve"> </w:t>
      </w:r>
    </w:p>
    <w:p w14:paraId="20984242" w14:textId="53A7F271" w:rsidR="00317EB6" w:rsidRPr="00432B1D" w:rsidRDefault="00317EB6" w:rsidP="00317EB6">
      <w:pPr>
        <w:suppressAutoHyphens/>
        <w:spacing w:before="120" w:after="120" w:line="360" w:lineRule="auto"/>
        <w:jc w:val="both"/>
        <w:rPr>
          <w:rFonts w:ascii="Arial" w:hAnsi="Arial" w:cs="Arial"/>
          <w:sz w:val="20"/>
          <w:lang w:val="es-ES_tradnl"/>
        </w:rPr>
      </w:pPr>
      <w:r w:rsidRPr="00432B1D">
        <w:rPr>
          <w:rFonts w:ascii="Arial" w:hAnsi="Arial" w:cs="Arial"/>
          <w:sz w:val="20"/>
          <w:lang w:val="es-ES_tradnl"/>
        </w:rPr>
        <w:t>Si se detecta una presentación fuera de plazo sobre la cual se ha recibido una huella</w:t>
      </w:r>
      <w:r w:rsidR="002A3646">
        <w:rPr>
          <w:rFonts w:ascii="Arial" w:hAnsi="Arial" w:cs="Arial"/>
          <w:sz w:val="20"/>
          <w:lang w:val="es-ES_tradnl"/>
        </w:rPr>
        <w:t xml:space="preserve"> </w:t>
      </w:r>
      <w:r w:rsidR="002A3646" w:rsidRPr="002C3680">
        <w:rPr>
          <w:rFonts w:ascii="Arial" w:hAnsi="Arial" w:cs="Arial"/>
          <w:sz w:val="20"/>
          <w:lang w:val="es-ES_tradnl"/>
        </w:rPr>
        <w:t>dentro del plazo</w:t>
      </w:r>
      <w:r w:rsidRPr="00432B1D">
        <w:rPr>
          <w:rFonts w:ascii="Arial" w:hAnsi="Arial" w:cs="Arial"/>
          <w:sz w:val="20"/>
          <w:lang w:val="es-ES_tradnl"/>
        </w:rPr>
        <w:t xml:space="preserve">, </w:t>
      </w:r>
      <w:r w:rsidRPr="001521F4">
        <w:rPr>
          <w:rFonts w:ascii="Arial" w:hAnsi="Arial" w:cs="Arial"/>
          <w:sz w:val="20"/>
          <w:lang w:val="es-ES_tradnl"/>
        </w:rPr>
        <w:t xml:space="preserve">se </w:t>
      </w:r>
      <w:r w:rsidR="001521F4" w:rsidRPr="001521F4">
        <w:rPr>
          <w:rFonts w:ascii="Arial" w:hAnsi="Arial" w:cs="Arial"/>
          <w:sz w:val="20"/>
          <w:lang w:val="es-ES_tradnl"/>
        </w:rPr>
        <w:t>comprobar</w:t>
      </w:r>
      <w:r w:rsidRPr="001521F4">
        <w:rPr>
          <w:rFonts w:ascii="Arial" w:hAnsi="Arial" w:cs="Arial"/>
          <w:sz w:val="20"/>
          <w:lang w:val="es-ES_tradnl"/>
        </w:rPr>
        <w:t xml:space="preserve">á si la huella </w:t>
      </w:r>
      <w:r w:rsidR="00553F6F" w:rsidRPr="001521F4">
        <w:rPr>
          <w:rFonts w:ascii="Arial" w:hAnsi="Arial" w:cs="Arial"/>
          <w:sz w:val="20"/>
          <w:lang w:val="es-ES_tradnl"/>
        </w:rPr>
        <w:t xml:space="preserve">de la presentación </w:t>
      </w:r>
      <w:r w:rsidRPr="001521F4">
        <w:rPr>
          <w:rFonts w:ascii="Arial" w:hAnsi="Arial" w:cs="Arial"/>
          <w:sz w:val="20"/>
          <w:lang w:val="es-ES_tradnl"/>
        </w:rPr>
        <w:t xml:space="preserve">coincide </w:t>
      </w:r>
      <w:r w:rsidR="00553F6F" w:rsidRPr="001521F4">
        <w:rPr>
          <w:rFonts w:ascii="Arial" w:hAnsi="Arial" w:cs="Arial"/>
          <w:sz w:val="20"/>
          <w:lang w:val="es-ES_tradnl"/>
        </w:rPr>
        <w:t xml:space="preserve">con la </w:t>
      </w:r>
      <w:r w:rsidR="002E62F5" w:rsidRPr="001521F4">
        <w:rPr>
          <w:rFonts w:ascii="Arial" w:hAnsi="Arial" w:cs="Arial"/>
          <w:sz w:val="20"/>
          <w:lang w:val="es-ES_tradnl"/>
        </w:rPr>
        <w:t>recibida</w:t>
      </w:r>
      <w:r w:rsidR="00553F6F" w:rsidRPr="001521F4">
        <w:rPr>
          <w:rFonts w:ascii="Arial" w:hAnsi="Arial" w:cs="Arial"/>
          <w:sz w:val="20"/>
          <w:lang w:val="es-ES_tradnl"/>
        </w:rPr>
        <w:t xml:space="preserve"> </w:t>
      </w:r>
      <w:r w:rsidRPr="001521F4">
        <w:rPr>
          <w:rFonts w:ascii="Arial" w:hAnsi="Arial" w:cs="Arial"/>
          <w:sz w:val="20"/>
          <w:lang w:val="es-ES_tradnl"/>
        </w:rPr>
        <w:t>y</w:t>
      </w:r>
      <w:r w:rsidR="00CC73A5" w:rsidRPr="001521F4">
        <w:rPr>
          <w:rFonts w:ascii="Arial" w:hAnsi="Arial" w:cs="Arial"/>
          <w:sz w:val="20"/>
          <w:lang w:val="es-ES_tradnl"/>
        </w:rPr>
        <w:t xml:space="preserve"> si</w:t>
      </w:r>
      <w:r w:rsidRPr="001521F4">
        <w:rPr>
          <w:rFonts w:ascii="Arial" w:hAnsi="Arial" w:cs="Arial"/>
          <w:sz w:val="20"/>
          <w:lang w:val="es-ES_tradnl"/>
        </w:rPr>
        <w:t xml:space="preserve"> la fecha de recepción</w:t>
      </w:r>
      <w:r w:rsidR="002A3646">
        <w:rPr>
          <w:rFonts w:ascii="Arial" w:hAnsi="Arial" w:cs="Arial"/>
          <w:sz w:val="20"/>
          <w:lang w:val="es-ES_tradnl"/>
        </w:rPr>
        <w:t xml:space="preserve"> </w:t>
      </w:r>
      <w:r w:rsidR="002A3646" w:rsidRPr="002C3680">
        <w:rPr>
          <w:rFonts w:ascii="Arial" w:hAnsi="Arial" w:cs="Arial"/>
          <w:sz w:val="20"/>
          <w:lang w:val="es-ES_tradnl"/>
        </w:rPr>
        <w:t>de la propuesta</w:t>
      </w:r>
      <w:r w:rsidRPr="002C3680">
        <w:rPr>
          <w:rFonts w:ascii="Arial" w:hAnsi="Arial" w:cs="Arial"/>
          <w:sz w:val="20"/>
          <w:lang w:val="es-ES_tradnl"/>
        </w:rPr>
        <w:t xml:space="preserve"> </w:t>
      </w:r>
      <w:r w:rsidRPr="001521F4">
        <w:rPr>
          <w:rFonts w:ascii="Arial" w:hAnsi="Arial" w:cs="Arial"/>
          <w:sz w:val="20"/>
          <w:lang w:val="es-ES_tradnl"/>
        </w:rPr>
        <w:t>está dentro de las 24 horas ext</w:t>
      </w:r>
      <w:r w:rsidR="00CC73A5" w:rsidRPr="001521F4">
        <w:rPr>
          <w:rFonts w:ascii="Arial" w:hAnsi="Arial" w:cs="Arial"/>
          <w:sz w:val="20"/>
          <w:lang w:val="es-ES_tradnl"/>
        </w:rPr>
        <w:t>endidas. En tal caso</w:t>
      </w:r>
      <w:r w:rsidR="006D0833">
        <w:rPr>
          <w:rFonts w:ascii="Arial" w:hAnsi="Arial" w:cs="Arial"/>
          <w:sz w:val="20"/>
          <w:lang w:val="es-ES_tradnl"/>
        </w:rPr>
        <w:t xml:space="preserve"> </w:t>
      </w:r>
      <w:r w:rsidR="006D0833" w:rsidRPr="002C3680">
        <w:rPr>
          <w:rFonts w:ascii="Arial" w:hAnsi="Arial" w:cs="Arial"/>
          <w:sz w:val="20"/>
          <w:lang w:val="es-ES_tradnl"/>
        </w:rPr>
        <w:t>la propuesta</w:t>
      </w:r>
      <w:r w:rsidR="00CC73A5" w:rsidRPr="002C3680">
        <w:rPr>
          <w:rFonts w:ascii="Arial" w:hAnsi="Arial" w:cs="Arial"/>
          <w:sz w:val="20"/>
          <w:lang w:val="es-ES_tradnl"/>
        </w:rPr>
        <w:t xml:space="preserve"> </w:t>
      </w:r>
      <w:r w:rsidR="00CC73A5" w:rsidRPr="001521F4">
        <w:rPr>
          <w:rFonts w:ascii="Arial" w:hAnsi="Arial" w:cs="Arial"/>
          <w:sz w:val="20"/>
          <w:lang w:val="es-ES_tradnl"/>
        </w:rPr>
        <w:t>se tendrá por válida</w:t>
      </w:r>
      <w:r w:rsidRPr="001521F4">
        <w:rPr>
          <w:rFonts w:ascii="Arial" w:hAnsi="Arial" w:cs="Arial"/>
          <w:sz w:val="20"/>
          <w:lang w:val="es-ES_tradnl"/>
        </w:rPr>
        <w:t xml:space="preserve"> procediéndose a su apertura.</w:t>
      </w:r>
    </w:p>
    <w:p w14:paraId="0C329ECB" w14:textId="045800C5" w:rsidR="00317EB6" w:rsidRPr="002C3680" w:rsidRDefault="00317EB6" w:rsidP="00317EB6">
      <w:pPr>
        <w:suppressAutoHyphens/>
        <w:spacing w:before="120" w:after="120" w:line="360" w:lineRule="auto"/>
        <w:jc w:val="both"/>
        <w:rPr>
          <w:rFonts w:ascii="Arial" w:hAnsi="Arial" w:cs="Arial"/>
          <w:sz w:val="20"/>
          <w:lang w:val="es-ES_tradnl"/>
        </w:rPr>
      </w:pPr>
      <w:r w:rsidRPr="00432B1D">
        <w:rPr>
          <w:rFonts w:ascii="Arial" w:hAnsi="Arial" w:cs="Arial"/>
          <w:sz w:val="20"/>
          <w:lang w:val="es-ES_tradnl"/>
        </w:rPr>
        <w:t xml:space="preserve">Si por el contrario la huella no coincide, o bien </w:t>
      </w:r>
      <w:r w:rsidRPr="002C3680">
        <w:rPr>
          <w:rFonts w:ascii="Arial" w:hAnsi="Arial" w:cs="Arial"/>
          <w:sz w:val="20"/>
          <w:lang w:val="es-ES_tradnl"/>
        </w:rPr>
        <w:t>la</w:t>
      </w:r>
      <w:r w:rsidR="006D0833" w:rsidRPr="002C3680">
        <w:rPr>
          <w:rFonts w:ascii="Arial" w:hAnsi="Arial" w:cs="Arial"/>
          <w:sz w:val="20"/>
          <w:lang w:val="es-ES_tradnl"/>
        </w:rPr>
        <w:t xml:space="preserve"> propuesta</w:t>
      </w:r>
      <w:r w:rsidRPr="002C3680">
        <w:rPr>
          <w:rFonts w:ascii="Arial" w:hAnsi="Arial" w:cs="Arial"/>
          <w:sz w:val="20"/>
          <w:lang w:val="es-ES_tradnl"/>
        </w:rPr>
        <w:t xml:space="preserve"> </w:t>
      </w:r>
      <w:r w:rsidRPr="00432B1D">
        <w:rPr>
          <w:rFonts w:ascii="Arial" w:hAnsi="Arial" w:cs="Arial"/>
          <w:sz w:val="20"/>
          <w:lang w:val="es-ES_tradnl"/>
        </w:rPr>
        <w:t>se ha recibido fuera del plazo de 24 horas extendidas</w:t>
      </w:r>
      <w:r w:rsidR="002A3646">
        <w:rPr>
          <w:rFonts w:ascii="Arial" w:hAnsi="Arial" w:cs="Arial"/>
          <w:sz w:val="20"/>
          <w:lang w:val="es-ES_tradnl"/>
        </w:rPr>
        <w:t xml:space="preserve"> </w:t>
      </w:r>
      <w:r w:rsidR="002A3646" w:rsidRPr="002C3680">
        <w:rPr>
          <w:rFonts w:ascii="Arial" w:hAnsi="Arial" w:cs="Arial"/>
          <w:sz w:val="20"/>
          <w:lang w:val="es-ES_tradnl"/>
        </w:rPr>
        <w:t>se considerará extemporánea</w:t>
      </w:r>
      <w:r w:rsidR="002C3680" w:rsidRPr="002C3680">
        <w:rPr>
          <w:rFonts w:ascii="Arial" w:hAnsi="Arial" w:cs="Arial"/>
          <w:sz w:val="20"/>
          <w:lang w:val="es-ES_tradnl"/>
        </w:rPr>
        <w:t>.</w:t>
      </w:r>
      <w:r w:rsidRPr="002C3680">
        <w:rPr>
          <w:rFonts w:ascii="Arial" w:hAnsi="Arial" w:cs="Arial"/>
          <w:sz w:val="20"/>
          <w:lang w:val="es-ES_tradnl"/>
        </w:rPr>
        <w:t xml:space="preserve"> </w:t>
      </w:r>
    </w:p>
    <w:p w14:paraId="0D0289CC" w14:textId="63CC99E5" w:rsidR="00317EB6" w:rsidRDefault="00317EB6" w:rsidP="00317EB6">
      <w:pPr>
        <w:suppressAutoHyphens/>
        <w:spacing w:before="120" w:after="120" w:line="360" w:lineRule="auto"/>
        <w:jc w:val="both"/>
        <w:rPr>
          <w:rFonts w:ascii="Arial" w:hAnsi="Arial" w:cs="Arial"/>
          <w:sz w:val="20"/>
          <w:lang w:val="es-ES_tradnl"/>
        </w:rPr>
      </w:pPr>
      <w:r w:rsidRPr="00432B1D">
        <w:rPr>
          <w:rFonts w:ascii="Arial" w:hAnsi="Arial" w:cs="Arial"/>
          <w:sz w:val="20"/>
          <w:lang w:val="es-ES_tradnl"/>
        </w:rPr>
        <w:lastRenderedPageBreak/>
        <w:t>En caso de que la</w:t>
      </w:r>
      <w:r w:rsidR="006D0833">
        <w:rPr>
          <w:rFonts w:ascii="Arial" w:hAnsi="Arial" w:cs="Arial"/>
          <w:sz w:val="20"/>
          <w:lang w:val="es-ES_tradnl"/>
        </w:rPr>
        <w:t xml:space="preserve"> </w:t>
      </w:r>
      <w:r w:rsidR="006D0833" w:rsidRPr="002C3680">
        <w:rPr>
          <w:rFonts w:ascii="Arial" w:hAnsi="Arial" w:cs="Arial"/>
          <w:sz w:val="20"/>
          <w:lang w:val="es-ES_tradnl"/>
        </w:rPr>
        <w:t>propuesta</w:t>
      </w:r>
      <w:r w:rsidRPr="00432B1D">
        <w:rPr>
          <w:rFonts w:ascii="Arial" w:hAnsi="Arial" w:cs="Arial"/>
          <w:sz w:val="20"/>
          <w:lang w:val="es-ES_tradnl"/>
        </w:rPr>
        <w:t xml:space="preserve"> </w:t>
      </w:r>
      <w:r w:rsidR="002A3646">
        <w:rPr>
          <w:rFonts w:ascii="Arial" w:hAnsi="Arial" w:cs="Arial"/>
          <w:sz w:val="20"/>
          <w:lang w:val="es-ES_tradnl"/>
        </w:rPr>
        <w:t>hubiera sido presentada fuera de</w:t>
      </w:r>
      <w:r w:rsidRPr="00432B1D">
        <w:rPr>
          <w:rFonts w:ascii="Arial" w:hAnsi="Arial" w:cs="Arial"/>
          <w:sz w:val="20"/>
          <w:lang w:val="es-ES_tradnl"/>
        </w:rPr>
        <w:t xml:space="preserve"> plazo y la empresa o entidad licitadora adujera la existencia de problemas técnicos</w:t>
      </w:r>
      <w:r w:rsidR="002A3646">
        <w:rPr>
          <w:rFonts w:ascii="Arial" w:hAnsi="Arial" w:cs="Arial"/>
          <w:sz w:val="20"/>
          <w:lang w:val="es-ES_tradnl"/>
        </w:rPr>
        <w:t xml:space="preserve"> </w:t>
      </w:r>
      <w:r w:rsidRPr="00432B1D">
        <w:rPr>
          <w:rFonts w:ascii="Arial" w:hAnsi="Arial" w:cs="Arial"/>
          <w:sz w:val="20"/>
          <w:lang w:val="es-ES_tradnl"/>
        </w:rPr>
        <w:t>en la presentación</w:t>
      </w:r>
      <w:r w:rsidR="006D0833">
        <w:rPr>
          <w:rFonts w:ascii="Arial" w:hAnsi="Arial" w:cs="Arial"/>
          <w:sz w:val="20"/>
          <w:lang w:val="es-ES_tradnl"/>
        </w:rPr>
        <w:t xml:space="preserve">, </w:t>
      </w:r>
      <w:r w:rsidRPr="00432B1D">
        <w:rPr>
          <w:rFonts w:ascii="Arial" w:hAnsi="Arial" w:cs="Arial"/>
          <w:sz w:val="20"/>
          <w:lang w:val="es-ES_tradnl"/>
        </w:rPr>
        <w:t xml:space="preserve">se verificará si en el momento de presentación existieron problemas de índole técnica </w:t>
      </w:r>
      <w:r w:rsidR="006D0833" w:rsidRPr="002C3680">
        <w:rPr>
          <w:rFonts w:ascii="Arial" w:hAnsi="Arial" w:cs="Arial"/>
          <w:sz w:val="20"/>
          <w:lang w:val="es-ES_tradnl"/>
        </w:rPr>
        <w:t>imputables a</w:t>
      </w:r>
      <w:r w:rsidRPr="002C3680">
        <w:rPr>
          <w:rFonts w:ascii="Arial" w:hAnsi="Arial" w:cs="Arial"/>
          <w:sz w:val="20"/>
          <w:lang w:val="es-ES_tradnl"/>
        </w:rPr>
        <w:t xml:space="preserve"> </w:t>
      </w:r>
      <w:r w:rsidRPr="00432B1D">
        <w:rPr>
          <w:rFonts w:ascii="Arial" w:hAnsi="Arial" w:cs="Arial"/>
          <w:sz w:val="20"/>
          <w:lang w:val="es-ES_tradnl"/>
        </w:rPr>
        <w:t>la Plataforma. Solamente en el caso de que hubiera acaecido incidencia técnica en el normal funcionamiento de la Plataforma,</w:t>
      </w:r>
      <w:r w:rsidR="006D0833">
        <w:rPr>
          <w:rFonts w:ascii="Arial" w:hAnsi="Arial" w:cs="Arial"/>
          <w:sz w:val="20"/>
          <w:lang w:val="es-ES_tradnl"/>
        </w:rPr>
        <w:t xml:space="preserve"> </w:t>
      </w:r>
      <w:r w:rsidR="006D0833" w:rsidRPr="002C3680">
        <w:rPr>
          <w:rFonts w:ascii="Arial" w:hAnsi="Arial" w:cs="Arial"/>
          <w:sz w:val="20"/>
          <w:lang w:val="es-ES_tradnl"/>
        </w:rPr>
        <w:t>se llevarán a cabo las actuaciones pertinentes para garantizar la posibilidad de presentación de propuestas por parte de las interesadas.</w:t>
      </w:r>
      <w:r w:rsidRPr="00432B1D">
        <w:rPr>
          <w:rFonts w:ascii="Arial" w:hAnsi="Arial" w:cs="Arial"/>
          <w:sz w:val="20"/>
          <w:lang w:val="es-ES_tradnl"/>
        </w:rPr>
        <w:t xml:space="preserve"> El desconocimiento de</w:t>
      </w:r>
      <w:r w:rsidR="006D0833">
        <w:rPr>
          <w:rFonts w:ascii="Arial" w:hAnsi="Arial" w:cs="Arial"/>
          <w:sz w:val="20"/>
          <w:lang w:val="es-ES_tradnl"/>
        </w:rPr>
        <w:t xml:space="preserve"> </w:t>
      </w:r>
      <w:r w:rsidRPr="002C3680">
        <w:rPr>
          <w:rFonts w:ascii="Arial" w:hAnsi="Arial" w:cs="Arial"/>
          <w:sz w:val="20"/>
          <w:lang w:val="es-ES_tradnl"/>
        </w:rPr>
        <w:t>l</w:t>
      </w:r>
      <w:r w:rsidR="006D0833" w:rsidRPr="002C3680">
        <w:rPr>
          <w:rFonts w:ascii="Arial" w:hAnsi="Arial" w:cs="Arial"/>
          <w:sz w:val="20"/>
          <w:lang w:val="es-ES_tradnl"/>
        </w:rPr>
        <w:t>a</w:t>
      </w:r>
      <w:r w:rsidRPr="002C3680">
        <w:rPr>
          <w:rFonts w:ascii="Arial" w:hAnsi="Arial" w:cs="Arial"/>
          <w:sz w:val="20"/>
          <w:lang w:val="es-ES_tradnl"/>
        </w:rPr>
        <w:t xml:space="preserve"> </w:t>
      </w:r>
      <w:r w:rsidR="006D0833" w:rsidRPr="002C3680">
        <w:rPr>
          <w:rFonts w:ascii="Arial" w:hAnsi="Arial" w:cs="Arial"/>
          <w:sz w:val="20"/>
          <w:lang w:val="es-ES_tradnl"/>
        </w:rPr>
        <w:t xml:space="preserve">entidad </w:t>
      </w:r>
      <w:r w:rsidRPr="00432B1D">
        <w:rPr>
          <w:rFonts w:ascii="Arial" w:hAnsi="Arial" w:cs="Arial"/>
          <w:sz w:val="20"/>
          <w:lang w:val="es-ES_tradnl"/>
        </w:rPr>
        <w:t>licitador</w:t>
      </w:r>
      <w:r w:rsidR="006D0833" w:rsidRPr="002C3680">
        <w:rPr>
          <w:rFonts w:ascii="Arial" w:hAnsi="Arial" w:cs="Arial"/>
          <w:sz w:val="20"/>
          <w:lang w:val="es-ES_tradnl"/>
        </w:rPr>
        <w:t>a</w:t>
      </w:r>
      <w:r w:rsidRPr="00432B1D">
        <w:rPr>
          <w:rFonts w:ascii="Arial" w:hAnsi="Arial" w:cs="Arial"/>
          <w:sz w:val="20"/>
          <w:lang w:val="es-ES_tradnl"/>
        </w:rPr>
        <w:t xml:space="preserve"> o problemas técnicos ajenos a la Plataforma no justificarán la extemporaneidad en la presentación de la</w:t>
      </w:r>
      <w:r w:rsidR="006D0833">
        <w:rPr>
          <w:rFonts w:ascii="Arial" w:hAnsi="Arial" w:cs="Arial"/>
          <w:sz w:val="20"/>
          <w:lang w:val="es-ES_tradnl"/>
        </w:rPr>
        <w:t xml:space="preserve"> </w:t>
      </w:r>
      <w:r w:rsidR="006D0833" w:rsidRPr="002C3680">
        <w:rPr>
          <w:rFonts w:ascii="Arial" w:hAnsi="Arial" w:cs="Arial"/>
          <w:sz w:val="20"/>
          <w:lang w:val="es-ES_tradnl"/>
        </w:rPr>
        <w:t>prop</w:t>
      </w:r>
      <w:r w:rsidR="0030006E">
        <w:rPr>
          <w:rFonts w:ascii="Arial" w:hAnsi="Arial" w:cs="Arial"/>
          <w:sz w:val="20"/>
          <w:lang w:val="es-ES_tradnl"/>
        </w:rPr>
        <w:t>uesta</w:t>
      </w:r>
      <w:r w:rsidR="006D0833" w:rsidRPr="002C3680">
        <w:rPr>
          <w:rFonts w:ascii="Arial" w:hAnsi="Arial" w:cs="Arial"/>
          <w:sz w:val="20"/>
          <w:lang w:val="es-ES_tradnl"/>
        </w:rPr>
        <w:t>.</w:t>
      </w:r>
      <w:r w:rsidRPr="00432B1D">
        <w:rPr>
          <w:rFonts w:ascii="Arial" w:hAnsi="Arial" w:cs="Arial"/>
          <w:sz w:val="20"/>
          <w:lang w:val="es-ES_tradnl"/>
        </w:rPr>
        <w:t xml:space="preserve"> </w:t>
      </w:r>
    </w:p>
    <w:p w14:paraId="510F73A9" w14:textId="77777777" w:rsidR="002A3646" w:rsidRPr="00432B1D" w:rsidRDefault="002A3646" w:rsidP="00317EB6">
      <w:pPr>
        <w:suppressAutoHyphens/>
        <w:spacing w:before="120" w:after="120" w:line="360" w:lineRule="auto"/>
        <w:jc w:val="both"/>
        <w:rPr>
          <w:rFonts w:ascii="Arial" w:hAnsi="Arial" w:cs="Arial"/>
          <w:sz w:val="20"/>
          <w:lang w:val="es-ES_tradnl"/>
        </w:rPr>
      </w:pPr>
    </w:p>
    <w:p w14:paraId="356D057E" w14:textId="384948F3" w:rsidR="00317EB6" w:rsidRPr="00432B1D" w:rsidRDefault="00317EB6" w:rsidP="00317EB6">
      <w:pPr>
        <w:pStyle w:val="Prrafodelista"/>
        <w:numPr>
          <w:ilvl w:val="0"/>
          <w:numId w:val="1"/>
        </w:numPr>
        <w:spacing w:after="0"/>
        <w:rPr>
          <w:b/>
        </w:rPr>
      </w:pPr>
      <w:bookmarkStart w:id="2" w:name="_Toc5785441"/>
      <w:bookmarkStart w:id="3" w:name="_Toc5786676"/>
      <w:bookmarkStart w:id="4" w:name="_Toc5788930"/>
      <w:bookmarkStart w:id="5" w:name="_Toc65677248"/>
      <w:r w:rsidRPr="00432B1D">
        <w:rPr>
          <w:b/>
        </w:rPr>
        <w:t>FORMA Y CONTENIDO DE LAS</w:t>
      </w:r>
      <w:r w:rsidR="006D0833">
        <w:rPr>
          <w:b/>
        </w:rPr>
        <w:t xml:space="preserve"> </w:t>
      </w:r>
      <w:r w:rsidR="006D0833" w:rsidRPr="002C3680">
        <w:rPr>
          <w:b/>
        </w:rPr>
        <w:t>PROPUESTAS</w:t>
      </w:r>
      <w:r w:rsidRPr="00432B1D">
        <w:rPr>
          <w:b/>
        </w:rPr>
        <w:t xml:space="preserve"> </w:t>
      </w:r>
      <w:bookmarkEnd w:id="2"/>
      <w:bookmarkEnd w:id="3"/>
      <w:bookmarkEnd w:id="4"/>
      <w:bookmarkEnd w:id="5"/>
    </w:p>
    <w:p w14:paraId="35F407A7" w14:textId="270BEAE8" w:rsidR="00DD12B6" w:rsidRPr="00DD12B6" w:rsidRDefault="00317EB6" w:rsidP="00317EB6">
      <w:pPr>
        <w:suppressAutoHyphens/>
        <w:spacing w:before="120" w:after="120" w:line="360" w:lineRule="auto"/>
        <w:jc w:val="both"/>
        <w:rPr>
          <w:rFonts w:ascii="Arial" w:hAnsi="Arial" w:cs="Arial"/>
          <w:color w:val="ED7D31" w:themeColor="accent2"/>
          <w:sz w:val="20"/>
          <w:lang w:val="es-ES_tradnl"/>
        </w:rPr>
      </w:pPr>
      <w:r w:rsidRPr="00432B1D">
        <w:rPr>
          <w:rFonts w:ascii="Arial" w:hAnsi="Arial" w:cs="Arial"/>
          <w:sz w:val="20"/>
          <w:lang w:val="es-ES_tradnl"/>
        </w:rPr>
        <w:t xml:space="preserve">Desde el anuncio de licitación del Portal de Contratación de Navarra se puede acceder al espacio de la Plataforma de Licitación Electrónica de Navarra donde la </w:t>
      </w:r>
      <w:r w:rsidR="00707ED6">
        <w:rPr>
          <w:rFonts w:ascii="Arial" w:hAnsi="Arial" w:cs="Arial"/>
          <w:sz w:val="20"/>
          <w:lang w:val="es-ES_tradnl"/>
        </w:rPr>
        <w:t xml:space="preserve">persona </w:t>
      </w:r>
      <w:r w:rsidRPr="00432B1D">
        <w:rPr>
          <w:rFonts w:ascii="Arial" w:hAnsi="Arial" w:cs="Arial"/>
          <w:sz w:val="20"/>
          <w:lang w:val="es-ES_tradnl"/>
        </w:rPr>
        <w:t xml:space="preserve">licitadora puede </w:t>
      </w:r>
      <w:r w:rsidR="00140928">
        <w:rPr>
          <w:rFonts w:ascii="Arial" w:hAnsi="Arial" w:cs="Arial"/>
          <w:sz w:val="20"/>
          <w:lang w:val="es-ES_tradnl"/>
        </w:rPr>
        <w:t>presentar su propuesta.</w:t>
      </w:r>
    </w:p>
    <w:p w14:paraId="52787A15" w14:textId="1F055E35" w:rsidR="00317EB6" w:rsidRPr="00432B1D" w:rsidRDefault="00317EB6" w:rsidP="00317EB6">
      <w:pPr>
        <w:suppressAutoHyphens/>
        <w:spacing w:before="120" w:after="120" w:line="360" w:lineRule="auto"/>
        <w:jc w:val="both"/>
        <w:rPr>
          <w:rFonts w:ascii="Arial" w:hAnsi="Arial" w:cs="Arial"/>
          <w:sz w:val="20"/>
          <w:lang w:val="es-ES_tradnl"/>
        </w:rPr>
      </w:pPr>
      <w:r w:rsidRPr="00432B1D">
        <w:rPr>
          <w:rFonts w:ascii="Arial" w:hAnsi="Arial" w:cs="Arial"/>
          <w:sz w:val="20"/>
          <w:lang w:val="es-ES_tradnl"/>
        </w:rPr>
        <w:t xml:space="preserve">Las </w:t>
      </w:r>
      <w:r w:rsidR="00A86FA0">
        <w:rPr>
          <w:rFonts w:ascii="Arial" w:hAnsi="Arial" w:cs="Arial"/>
          <w:sz w:val="20"/>
          <w:lang w:val="es-ES_tradnl"/>
        </w:rPr>
        <w:t>propuestas</w:t>
      </w:r>
      <w:r w:rsidRPr="00432B1D">
        <w:rPr>
          <w:rFonts w:ascii="Arial" w:hAnsi="Arial" w:cs="Arial"/>
          <w:sz w:val="20"/>
          <w:lang w:val="es-ES_tradnl"/>
        </w:rPr>
        <w:t xml:space="preserve"> son </w:t>
      </w:r>
      <w:r w:rsidR="00C1008D">
        <w:rPr>
          <w:rFonts w:ascii="Arial" w:hAnsi="Arial" w:cs="Arial"/>
          <w:sz w:val="20"/>
          <w:lang w:val="es-ES_tradnl"/>
        </w:rPr>
        <w:t xml:space="preserve">fragmentadas y </w:t>
      </w:r>
      <w:r w:rsidRPr="00432B1D">
        <w:rPr>
          <w:rFonts w:ascii="Arial" w:hAnsi="Arial" w:cs="Arial"/>
          <w:sz w:val="20"/>
          <w:lang w:val="es-ES_tradnl"/>
        </w:rPr>
        <w:t xml:space="preserve">cifradas en </w:t>
      </w:r>
      <w:r w:rsidR="00C1008D">
        <w:rPr>
          <w:rFonts w:ascii="Arial" w:hAnsi="Arial" w:cs="Arial"/>
          <w:sz w:val="20"/>
          <w:lang w:val="es-ES_tradnl"/>
        </w:rPr>
        <w:t>los servidores de Gobierno de Navarra</w:t>
      </w:r>
      <w:r w:rsidRPr="00432B1D">
        <w:rPr>
          <w:rFonts w:ascii="Arial" w:hAnsi="Arial" w:cs="Arial"/>
          <w:sz w:val="20"/>
          <w:lang w:val="es-ES_tradnl"/>
        </w:rPr>
        <w:t xml:space="preserve"> utilizando mecanismos estándares de </w:t>
      </w:r>
      <w:r w:rsidR="00C1008D">
        <w:rPr>
          <w:rFonts w:ascii="Arial" w:hAnsi="Arial" w:cs="Arial"/>
          <w:sz w:val="20"/>
          <w:lang w:val="es-ES_tradnl"/>
        </w:rPr>
        <w:t xml:space="preserve">fragmentación y </w:t>
      </w:r>
      <w:r w:rsidRPr="00432B1D">
        <w:rPr>
          <w:rFonts w:ascii="Arial" w:hAnsi="Arial" w:cs="Arial"/>
          <w:sz w:val="20"/>
          <w:lang w:val="es-ES_tradnl"/>
        </w:rPr>
        <w:t xml:space="preserve">cifrado, y una vez presentadas, depositadas en </w:t>
      </w:r>
      <w:r w:rsidR="00A86FA0">
        <w:rPr>
          <w:rFonts w:ascii="Arial" w:hAnsi="Arial" w:cs="Arial"/>
          <w:sz w:val="20"/>
          <w:lang w:val="es-ES_tradnl"/>
        </w:rPr>
        <w:t>un</w:t>
      </w:r>
      <w:r w:rsidRPr="00432B1D">
        <w:rPr>
          <w:rFonts w:ascii="Arial" w:hAnsi="Arial" w:cs="Arial"/>
          <w:sz w:val="20"/>
          <w:lang w:val="es-ES_tradnl"/>
        </w:rPr>
        <w:t xml:space="preserve"> repositorio seguro</w:t>
      </w:r>
      <w:r w:rsidR="00C1008D">
        <w:rPr>
          <w:rFonts w:ascii="Arial" w:hAnsi="Arial" w:cs="Arial"/>
          <w:sz w:val="20"/>
          <w:lang w:val="es-ES_tradnl"/>
        </w:rPr>
        <w:t xml:space="preserve"> sin acceso desde Internet</w:t>
      </w:r>
      <w:r w:rsidRPr="00432B1D">
        <w:rPr>
          <w:rFonts w:ascii="Arial" w:hAnsi="Arial" w:cs="Arial"/>
          <w:sz w:val="20"/>
          <w:lang w:val="es-ES_tradnl"/>
        </w:rPr>
        <w:t>.</w:t>
      </w:r>
    </w:p>
    <w:p w14:paraId="7A05B468" w14:textId="45D44FA8" w:rsidR="001F47C9" w:rsidRPr="00432B1D" w:rsidRDefault="001F47C9" w:rsidP="001F47C9">
      <w:pPr>
        <w:suppressAutoHyphens/>
        <w:spacing w:before="120" w:after="120" w:line="360" w:lineRule="auto"/>
        <w:jc w:val="both"/>
        <w:rPr>
          <w:rFonts w:ascii="Arial" w:hAnsi="Arial" w:cs="Arial"/>
          <w:sz w:val="20"/>
          <w:lang w:val="es-ES_tradnl"/>
        </w:rPr>
      </w:pPr>
      <w:r w:rsidRPr="00432B1D">
        <w:rPr>
          <w:rFonts w:ascii="Arial" w:hAnsi="Arial" w:cs="Arial"/>
          <w:sz w:val="20"/>
          <w:lang w:val="es-ES_tradnl"/>
        </w:rPr>
        <w:t>El tamaño permitido de cada fichero individual que se anexa en la</w:t>
      </w:r>
      <w:r w:rsidR="006D0833">
        <w:rPr>
          <w:rFonts w:ascii="Arial" w:hAnsi="Arial" w:cs="Arial"/>
          <w:sz w:val="20"/>
          <w:lang w:val="es-ES_tradnl"/>
        </w:rPr>
        <w:t xml:space="preserve"> </w:t>
      </w:r>
      <w:r w:rsidR="006D0833" w:rsidRPr="00707ED6">
        <w:rPr>
          <w:rFonts w:ascii="Arial" w:hAnsi="Arial" w:cs="Arial"/>
          <w:sz w:val="20"/>
          <w:lang w:val="es-ES_tradnl"/>
        </w:rPr>
        <w:t>propuesta</w:t>
      </w:r>
      <w:r w:rsidRPr="00707ED6">
        <w:rPr>
          <w:rFonts w:ascii="Arial" w:hAnsi="Arial" w:cs="Arial"/>
          <w:sz w:val="20"/>
          <w:lang w:val="es-ES_tradnl"/>
        </w:rPr>
        <w:t xml:space="preserve"> </w:t>
      </w:r>
      <w:r w:rsidRPr="00432B1D">
        <w:rPr>
          <w:rFonts w:ascii="Arial" w:hAnsi="Arial" w:cs="Arial"/>
          <w:sz w:val="20"/>
          <w:lang w:val="es-ES_tradnl"/>
        </w:rPr>
        <w:t xml:space="preserve">electrónica es de </w:t>
      </w:r>
      <w:r>
        <w:rPr>
          <w:rFonts w:ascii="Arial" w:hAnsi="Arial" w:cs="Arial"/>
          <w:sz w:val="20"/>
          <w:lang w:val="es-ES_tradnl"/>
        </w:rPr>
        <w:t>2</w:t>
      </w:r>
      <w:r w:rsidRPr="00432B1D">
        <w:rPr>
          <w:rFonts w:ascii="Arial" w:hAnsi="Arial" w:cs="Arial"/>
          <w:sz w:val="20"/>
          <w:lang w:val="es-ES_tradnl"/>
        </w:rPr>
        <w:t>50 MB. El tamaño total de la</w:t>
      </w:r>
      <w:r w:rsidR="00707ED6">
        <w:rPr>
          <w:rFonts w:ascii="Arial" w:hAnsi="Arial" w:cs="Arial"/>
          <w:sz w:val="20"/>
          <w:lang w:val="es-ES_tradnl"/>
        </w:rPr>
        <w:t xml:space="preserve"> propuesta</w:t>
      </w:r>
      <w:r w:rsidRPr="00432B1D">
        <w:rPr>
          <w:rFonts w:ascii="Arial" w:hAnsi="Arial" w:cs="Arial"/>
          <w:sz w:val="20"/>
          <w:lang w:val="es-ES_tradnl"/>
        </w:rPr>
        <w:t>, con todos los documentos que la forman</w:t>
      </w:r>
      <w:r>
        <w:rPr>
          <w:rFonts w:ascii="Arial" w:hAnsi="Arial" w:cs="Arial"/>
          <w:sz w:val="20"/>
          <w:lang w:val="es-ES_tradnl"/>
        </w:rPr>
        <w:t>, tendrá un tamaño máximo de 1</w:t>
      </w:r>
      <w:r w:rsidRPr="00432B1D">
        <w:rPr>
          <w:rFonts w:ascii="Arial" w:hAnsi="Arial" w:cs="Arial"/>
          <w:sz w:val="20"/>
          <w:lang w:val="es-ES_tradnl"/>
        </w:rPr>
        <w:t xml:space="preserve"> </w:t>
      </w:r>
      <w:r>
        <w:rPr>
          <w:rFonts w:ascii="Arial" w:hAnsi="Arial" w:cs="Arial"/>
          <w:sz w:val="20"/>
          <w:lang w:val="es-ES_tradnl"/>
        </w:rPr>
        <w:t>G</w:t>
      </w:r>
      <w:r w:rsidRPr="00432B1D">
        <w:rPr>
          <w:rFonts w:ascii="Arial" w:hAnsi="Arial" w:cs="Arial"/>
          <w:sz w:val="20"/>
          <w:lang w:val="es-ES_tradnl"/>
        </w:rPr>
        <w:t xml:space="preserve">B. La plataforma no establece límite alguno en el número de archivos que se pueden adjuntar </w:t>
      </w:r>
      <w:r w:rsidR="006D0833" w:rsidRPr="00707ED6">
        <w:rPr>
          <w:rFonts w:ascii="Arial" w:hAnsi="Arial" w:cs="Arial"/>
          <w:sz w:val="20"/>
          <w:lang w:val="es-ES_tradnl"/>
        </w:rPr>
        <w:t>en una propuesta</w:t>
      </w:r>
      <w:r w:rsidRPr="00432B1D">
        <w:rPr>
          <w:rFonts w:ascii="Arial" w:hAnsi="Arial" w:cs="Arial"/>
          <w:sz w:val="20"/>
          <w:lang w:val="es-ES_tradnl"/>
        </w:rPr>
        <w:t>.</w:t>
      </w:r>
    </w:p>
    <w:p w14:paraId="47E6F8EF" w14:textId="545BF763" w:rsidR="001F47C9" w:rsidRPr="00432B1D" w:rsidRDefault="001F47C9" w:rsidP="001F47C9">
      <w:pPr>
        <w:suppressAutoHyphens/>
        <w:spacing w:before="120" w:after="120" w:line="360" w:lineRule="auto"/>
        <w:jc w:val="both"/>
        <w:rPr>
          <w:rFonts w:ascii="Arial" w:hAnsi="Arial" w:cs="Arial"/>
          <w:sz w:val="20"/>
          <w:lang w:val="es-ES_tradnl"/>
        </w:rPr>
      </w:pPr>
      <w:r w:rsidRPr="00432B1D">
        <w:rPr>
          <w:rFonts w:ascii="Arial" w:hAnsi="Arial" w:cs="Arial"/>
          <w:sz w:val="20"/>
          <w:lang w:val="es-ES_tradnl"/>
        </w:rPr>
        <w:t xml:space="preserve">Los formatos admitidos por la plataforma para los documentos que se anexan en la presentación de la </w:t>
      </w:r>
      <w:r w:rsidR="006D0833" w:rsidRPr="00707ED6">
        <w:rPr>
          <w:rFonts w:ascii="Arial" w:hAnsi="Arial" w:cs="Arial"/>
          <w:sz w:val="20"/>
          <w:lang w:val="es-ES_tradnl"/>
        </w:rPr>
        <w:t>propuesta</w:t>
      </w:r>
      <w:r w:rsidR="006D0833" w:rsidRPr="006D0833">
        <w:rPr>
          <w:rFonts w:ascii="Arial" w:hAnsi="Arial" w:cs="Arial"/>
          <w:color w:val="FF0000"/>
          <w:sz w:val="20"/>
          <w:lang w:val="es-ES_tradnl"/>
        </w:rPr>
        <w:t xml:space="preserve"> </w:t>
      </w:r>
      <w:r w:rsidRPr="00432B1D">
        <w:rPr>
          <w:rFonts w:ascii="Arial" w:hAnsi="Arial" w:cs="Arial"/>
          <w:sz w:val="20"/>
          <w:lang w:val="es-ES_tradnl"/>
        </w:rPr>
        <w:t>son los utilizados habitualmente (</w:t>
      </w:r>
      <w:r w:rsidRPr="00505A6F">
        <w:rPr>
          <w:rFonts w:ascii="Arial" w:hAnsi="Arial" w:cs="Arial"/>
          <w:sz w:val="20"/>
          <w:lang w:val="es-ES_tradnl"/>
        </w:rPr>
        <w:t>doc, docx, xls, xlsx, ppt, pptx, rtf, pdf, jpg, bmp, tiff, tif, odt, ods, odp, zip.</w:t>
      </w:r>
      <w:r w:rsidRPr="00432B1D">
        <w:rPr>
          <w:rFonts w:ascii="Arial" w:hAnsi="Arial" w:cs="Arial"/>
          <w:sz w:val="20"/>
          <w:lang w:val="es-ES_tradnl"/>
        </w:rPr>
        <w:t>), y como medida alternativa para adjuntar archivos de otros formatos, se pueden envolver en un archivo comprimido (ZIP).</w:t>
      </w:r>
    </w:p>
    <w:p w14:paraId="2FD44355" w14:textId="672E6EFF" w:rsidR="00317EB6" w:rsidRDefault="00317EB6" w:rsidP="00317EB6">
      <w:pPr>
        <w:suppressAutoHyphens/>
        <w:spacing w:before="120" w:after="120" w:line="360" w:lineRule="auto"/>
        <w:jc w:val="both"/>
        <w:rPr>
          <w:rFonts w:ascii="Arial" w:hAnsi="Arial" w:cs="Arial"/>
          <w:sz w:val="20"/>
          <w:lang w:val="es-ES_tradnl"/>
        </w:rPr>
      </w:pPr>
      <w:r w:rsidRPr="00432B1D">
        <w:rPr>
          <w:rFonts w:ascii="Arial" w:hAnsi="Arial" w:cs="Arial"/>
          <w:sz w:val="20"/>
          <w:lang w:val="es-ES_tradnl"/>
        </w:rPr>
        <w:t>Las propuestas de los licitadores se presentarán de acuerdo con la estructura establecida para</w:t>
      </w:r>
      <w:r w:rsidR="006D0833">
        <w:rPr>
          <w:rFonts w:ascii="Arial" w:hAnsi="Arial" w:cs="Arial"/>
          <w:sz w:val="20"/>
          <w:lang w:val="es-ES_tradnl"/>
        </w:rPr>
        <w:t xml:space="preserve"> </w:t>
      </w:r>
      <w:r w:rsidR="006D0833" w:rsidRPr="00707ED6">
        <w:rPr>
          <w:rFonts w:ascii="Arial" w:hAnsi="Arial" w:cs="Arial"/>
          <w:sz w:val="20"/>
          <w:lang w:val="es-ES_tradnl"/>
        </w:rPr>
        <w:t>la misma</w:t>
      </w:r>
      <w:r w:rsidRPr="00707ED6">
        <w:rPr>
          <w:rFonts w:ascii="Arial" w:hAnsi="Arial" w:cs="Arial"/>
          <w:sz w:val="20"/>
          <w:lang w:val="es-ES_tradnl"/>
        </w:rPr>
        <w:t xml:space="preserve"> </w:t>
      </w:r>
      <w:r w:rsidRPr="00432B1D">
        <w:rPr>
          <w:rFonts w:ascii="Arial" w:hAnsi="Arial" w:cs="Arial"/>
          <w:sz w:val="20"/>
          <w:lang w:val="es-ES_tradnl"/>
        </w:rPr>
        <w:t xml:space="preserve">en la Plataforma de Licitación Electrónica y contendrá </w:t>
      </w:r>
      <w:r w:rsidR="00EF063B" w:rsidRPr="00707ED6">
        <w:rPr>
          <w:rFonts w:ascii="Arial" w:hAnsi="Arial" w:cs="Arial"/>
          <w:color w:val="0D2AFF"/>
          <w:sz w:val="20"/>
          <w:lang w:val="es-ES_tradnl"/>
        </w:rPr>
        <w:t>[x]</w:t>
      </w:r>
      <w:r w:rsidRPr="00432B1D">
        <w:rPr>
          <w:rFonts w:ascii="Arial" w:hAnsi="Arial" w:cs="Arial"/>
          <w:sz w:val="20"/>
          <w:lang w:val="es-ES_tradnl"/>
        </w:rPr>
        <w:t xml:space="preserve"> sobres, identificado como:</w:t>
      </w:r>
    </w:p>
    <w:p w14:paraId="4014DBAC" w14:textId="163DB638" w:rsidR="00707ED6" w:rsidRDefault="00707ED6" w:rsidP="00317EB6">
      <w:pPr>
        <w:suppressAutoHyphens/>
        <w:spacing w:before="120" w:after="120" w:line="360" w:lineRule="auto"/>
        <w:jc w:val="both"/>
        <w:rPr>
          <w:rFonts w:ascii="Arial" w:hAnsi="Arial" w:cs="Arial"/>
          <w:color w:val="0D2AFF"/>
          <w:sz w:val="20"/>
          <w:lang w:val="es-ES_tradnl"/>
        </w:rPr>
      </w:pPr>
    </w:p>
    <w:p w14:paraId="6F7E1474" w14:textId="37FB55BC" w:rsidR="006B1EDB" w:rsidRPr="00DA3673" w:rsidRDefault="00EF063B" w:rsidP="00317EB6">
      <w:pPr>
        <w:suppressAutoHyphens/>
        <w:spacing w:before="120" w:after="120" w:line="360" w:lineRule="auto"/>
        <w:jc w:val="both"/>
        <w:rPr>
          <w:rFonts w:ascii="Arial" w:hAnsi="Arial" w:cs="Arial"/>
          <w:b/>
          <w:color w:val="0D2AFF"/>
          <w:sz w:val="24"/>
          <w:u w:val="single"/>
          <w:lang w:val="es-ES_tradnl"/>
        </w:rPr>
      </w:pPr>
      <w:r w:rsidRPr="00DA3673">
        <w:rPr>
          <w:rFonts w:ascii="Arial" w:hAnsi="Arial" w:cs="Arial"/>
          <w:b/>
          <w:color w:val="0D2AFF"/>
          <w:sz w:val="24"/>
          <w:u w:val="single"/>
          <w:lang w:val="es-ES_tradnl"/>
        </w:rPr>
        <w:t>Posibilidades:</w:t>
      </w:r>
    </w:p>
    <w:p w14:paraId="5599D5EF" w14:textId="4D0554DA" w:rsidR="00DA3673" w:rsidRPr="00DA3673" w:rsidRDefault="00EF063B" w:rsidP="00317EB6">
      <w:pPr>
        <w:suppressAutoHyphens/>
        <w:spacing w:before="120" w:after="120" w:line="360" w:lineRule="auto"/>
        <w:jc w:val="both"/>
        <w:rPr>
          <w:rFonts w:ascii="Arial" w:hAnsi="Arial" w:cs="Arial"/>
          <w:b/>
          <w:color w:val="0D2AFF"/>
          <w:sz w:val="20"/>
          <w:lang w:val="es-ES_tradnl"/>
        </w:rPr>
      </w:pPr>
      <w:r w:rsidRPr="00DA3673">
        <w:rPr>
          <w:rFonts w:ascii="Arial" w:hAnsi="Arial" w:cs="Arial"/>
          <w:b/>
          <w:color w:val="0D2AFF"/>
          <w:sz w:val="20"/>
          <w:lang w:val="es-ES_tradnl"/>
        </w:rPr>
        <w:t>Exp</w:t>
      </w:r>
      <w:r w:rsidR="00DA3673" w:rsidRPr="00DA3673">
        <w:rPr>
          <w:rFonts w:ascii="Arial" w:hAnsi="Arial" w:cs="Arial"/>
          <w:b/>
          <w:color w:val="0D2AFF"/>
          <w:sz w:val="20"/>
          <w:lang w:val="es-ES_tradnl"/>
        </w:rPr>
        <w:t>ediente sin lotes</w:t>
      </w:r>
      <w:r w:rsidRPr="00DA3673">
        <w:rPr>
          <w:rFonts w:ascii="Arial" w:hAnsi="Arial" w:cs="Arial"/>
          <w:b/>
          <w:color w:val="0D2AFF"/>
          <w:sz w:val="20"/>
          <w:lang w:val="es-ES_tradnl"/>
        </w:rPr>
        <w:t xml:space="preserve"> </w:t>
      </w:r>
    </w:p>
    <w:p w14:paraId="12814B64" w14:textId="0C1325B2" w:rsidR="00EF063B" w:rsidRPr="00707ED6" w:rsidRDefault="00EF063B" w:rsidP="00317EB6">
      <w:pPr>
        <w:suppressAutoHyphens/>
        <w:spacing w:before="120" w:after="120" w:line="360" w:lineRule="auto"/>
        <w:jc w:val="both"/>
        <w:rPr>
          <w:rFonts w:ascii="Arial" w:hAnsi="Arial" w:cs="Arial"/>
          <w:color w:val="0D2AFF"/>
          <w:sz w:val="20"/>
          <w:lang w:val="es-ES_tradnl"/>
        </w:rPr>
      </w:pPr>
      <w:r w:rsidRPr="00707ED6">
        <w:rPr>
          <w:rFonts w:ascii="Arial" w:hAnsi="Arial" w:cs="Arial"/>
          <w:color w:val="0D2AFF"/>
          <w:sz w:val="20"/>
          <w:lang w:val="es-ES_tradnl"/>
        </w:rPr>
        <w:t>Podrá tener 1, 2 o 3 sobres</w:t>
      </w:r>
      <w:r w:rsidR="00460486" w:rsidRPr="00707ED6">
        <w:rPr>
          <w:rFonts w:ascii="Arial" w:hAnsi="Arial" w:cs="Arial"/>
          <w:color w:val="0D2AFF"/>
          <w:sz w:val="20"/>
          <w:lang w:val="es-ES_tradnl"/>
        </w:rPr>
        <w:t>. Ejemplo</w:t>
      </w:r>
      <w:r w:rsidRPr="00707ED6">
        <w:rPr>
          <w:rFonts w:ascii="Arial" w:hAnsi="Arial" w:cs="Arial"/>
          <w:color w:val="0D2AFF"/>
          <w:sz w:val="20"/>
          <w:lang w:val="es-ES_tradnl"/>
        </w:rPr>
        <w:t>:</w:t>
      </w:r>
    </w:p>
    <w:p w14:paraId="003E906B" w14:textId="09D084D5" w:rsidR="00EF063B" w:rsidRPr="00707ED6" w:rsidRDefault="00EF063B" w:rsidP="00EF063B">
      <w:pPr>
        <w:numPr>
          <w:ilvl w:val="0"/>
          <w:numId w:val="2"/>
        </w:numPr>
        <w:suppressAutoHyphens/>
        <w:spacing w:before="120" w:after="120" w:line="360" w:lineRule="auto"/>
        <w:jc w:val="both"/>
        <w:rPr>
          <w:rFonts w:ascii="Arial" w:hAnsi="Arial" w:cs="Arial"/>
          <w:color w:val="0D2AFF"/>
          <w:sz w:val="20"/>
          <w:lang w:val="es-ES_tradnl"/>
        </w:rPr>
      </w:pPr>
      <w:r w:rsidRPr="00707ED6">
        <w:rPr>
          <w:rFonts w:ascii="Arial" w:hAnsi="Arial" w:cs="Arial"/>
          <w:color w:val="0D2AFF"/>
          <w:sz w:val="20"/>
          <w:lang w:val="es-ES_tradnl"/>
        </w:rPr>
        <w:t>Sobre 1 – [Nombre del sobre]</w:t>
      </w:r>
    </w:p>
    <w:p w14:paraId="5E47D467" w14:textId="3A14437A" w:rsidR="00EF063B" w:rsidRPr="00707ED6" w:rsidRDefault="00EF063B" w:rsidP="00EF063B">
      <w:pPr>
        <w:numPr>
          <w:ilvl w:val="0"/>
          <w:numId w:val="2"/>
        </w:numPr>
        <w:suppressAutoHyphens/>
        <w:spacing w:before="120" w:after="120" w:line="360" w:lineRule="auto"/>
        <w:jc w:val="both"/>
        <w:rPr>
          <w:rFonts w:ascii="Arial" w:hAnsi="Arial" w:cs="Arial"/>
          <w:color w:val="0D2AFF"/>
          <w:sz w:val="20"/>
          <w:lang w:val="es-ES_tradnl"/>
        </w:rPr>
      </w:pPr>
      <w:r w:rsidRPr="00707ED6">
        <w:rPr>
          <w:rFonts w:ascii="Arial" w:hAnsi="Arial" w:cs="Arial"/>
          <w:color w:val="0D2AFF"/>
          <w:sz w:val="20"/>
          <w:lang w:val="es-ES_tradnl"/>
        </w:rPr>
        <w:t>Sobre 2 – [Nombre del sobre]</w:t>
      </w:r>
    </w:p>
    <w:p w14:paraId="04AC684F" w14:textId="1DBA4F01" w:rsidR="00EF063B" w:rsidRPr="00707ED6" w:rsidRDefault="00EF063B" w:rsidP="00EF063B">
      <w:pPr>
        <w:numPr>
          <w:ilvl w:val="0"/>
          <w:numId w:val="2"/>
        </w:numPr>
        <w:suppressAutoHyphens/>
        <w:spacing w:before="120" w:after="120" w:line="360" w:lineRule="auto"/>
        <w:jc w:val="both"/>
        <w:rPr>
          <w:rFonts w:ascii="Arial" w:hAnsi="Arial" w:cs="Arial"/>
          <w:color w:val="0D2AFF"/>
          <w:sz w:val="20"/>
          <w:lang w:val="es-ES_tradnl"/>
        </w:rPr>
      </w:pPr>
      <w:r w:rsidRPr="00707ED6">
        <w:rPr>
          <w:rFonts w:ascii="Arial" w:hAnsi="Arial" w:cs="Arial"/>
          <w:color w:val="0D2AFF"/>
          <w:sz w:val="20"/>
          <w:lang w:val="es-ES_tradnl"/>
        </w:rPr>
        <w:t>Sobre 3 – [Nombre del sobre]</w:t>
      </w:r>
    </w:p>
    <w:p w14:paraId="64D00667" w14:textId="77777777" w:rsidR="00DA3673" w:rsidRDefault="00DA3673" w:rsidP="00EF063B">
      <w:pPr>
        <w:suppressAutoHyphens/>
        <w:spacing w:before="120" w:after="120" w:line="360" w:lineRule="auto"/>
        <w:jc w:val="both"/>
        <w:rPr>
          <w:rFonts w:ascii="Arial" w:hAnsi="Arial" w:cs="Arial"/>
          <w:b/>
          <w:color w:val="0D2AFF"/>
          <w:sz w:val="20"/>
          <w:lang w:val="es-ES_tradnl"/>
        </w:rPr>
      </w:pPr>
    </w:p>
    <w:p w14:paraId="42DF8ACD" w14:textId="77777777" w:rsidR="002B6043" w:rsidRDefault="002B6043" w:rsidP="00EF063B">
      <w:pPr>
        <w:suppressAutoHyphens/>
        <w:spacing w:before="120" w:after="120" w:line="360" w:lineRule="auto"/>
        <w:jc w:val="both"/>
        <w:rPr>
          <w:rFonts w:ascii="Arial" w:hAnsi="Arial" w:cs="Arial"/>
          <w:b/>
          <w:color w:val="0D2AFF"/>
          <w:sz w:val="20"/>
          <w:lang w:val="es-ES_tradnl"/>
        </w:rPr>
      </w:pPr>
    </w:p>
    <w:p w14:paraId="7661BD58" w14:textId="62A72FBF" w:rsidR="00DA3673" w:rsidRPr="00DA3673" w:rsidRDefault="00EF063B" w:rsidP="00EF063B">
      <w:pPr>
        <w:suppressAutoHyphens/>
        <w:spacing w:before="120" w:after="120" w:line="360" w:lineRule="auto"/>
        <w:jc w:val="both"/>
        <w:rPr>
          <w:rFonts w:ascii="Arial" w:hAnsi="Arial" w:cs="Arial"/>
          <w:b/>
          <w:color w:val="0D2AFF"/>
          <w:sz w:val="20"/>
          <w:lang w:val="es-ES_tradnl"/>
        </w:rPr>
      </w:pPr>
      <w:r w:rsidRPr="00DA3673">
        <w:rPr>
          <w:rFonts w:ascii="Arial" w:hAnsi="Arial" w:cs="Arial"/>
          <w:b/>
          <w:color w:val="0D2AFF"/>
          <w:sz w:val="20"/>
          <w:lang w:val="es-ES_tradnl"/>
        </w:rPr>
        <w:lastRenderedPageBreak/>
        <w:t>Expediente con lotes sin</w:t>
      </w:r>
      <w:r w:rsidR="00DA3673">
        <w:rPr>
          <w:rFonts w:ascii="Arial" w:hAnsi="Arial" w:cs="Arial"/>
          <w:b/>
          <w:color w:val="0D2AFF"/>
          <w:sz w:val="20"/>
          <w:lang w:val="es-ES_tradnl"/>
        </w:rPr>
        <w:t xml:space="preserve"> sobre común</w:t>
      </w:r>
    </w:p>
    <w:p w14:paraId="7C071926" w14:textId="34FDFEFF" w:rsidR="00EF063B" w:rsidRPr="00707ED6" w:rsidRDefault="00DA3673" w:rsidP="00EF063B">
      <w:pPr>
        <w:suppressAutoHyphens/>
        <w:spacing w:before="120" w:after="120" w:line="360" w:lineRule="auto"/>
        <w:jc w:val="both"/>
        <w:rPr>
          <w:rFonts w:ascii="Arial" w:hAnsi="Arial" w:cs="Arial"/>
          <w:color w:val="0D2AFF"/>
          <w:sz w:val="20"/>
          <w:lang w:val="es-ES_tradnl"/>
        </w:rPr>
      </w:pPr>
      <w:r>
        <w:rPr>
          <w:rFonts w:ascii="Arial" w:hAnsi="Arial" w:cs="Arial"/>
          <w:color w:val="0D2AFF"/>
          <w:sz w:val="20"/>
          <w:lang w:val="es-ES_tradnl"/>
        </w:rPr>
        <w:t>C</w:t>
      </w:r>
      <w:r w:rsidR="00EF063B" w:rsidRPr="00707ED6">
        <w:rPr>
          <w:rFonts w:ascii="Arial" w:hAnsi="Arial" w:cs="Arial"/>
          <w:color w:val="0D2AFF"/>
          <w:sz w:val="20"/>
          <w:lang w:val="es-ES_tradnl"/>
        </w:rPr>
        <w:t>ada lote podrá tener 1, 2 o 3 sobres</w:t>
      </w:r>
      <w:r w:rsidR="00DD7607" w:rsidRPr="00707ED6">
        <w:rPr>
          <w:rFonts w:ascii="Arial" w:hAnsi="Arial" w:cs="Arial"/>
          <w:color w:val="0D2AFF"/>
          <w:sz w:val="20"/>
          <w:lang w:val="es-ES_tradnl"/>
        </w:rPr>
        <w:t>. Ejemplo</w:t>
      </w:r>
      <w:r w:rsidR="00EF063B" w:rsidRPr="00707ED6">
        <w:rPr>
          <w:rFonts w:ascii="Arial" w:hAnsi="Arial" w:cs="Arial"/>
          <w:color w:val="0D2AFF"/>
          <w:sz w:val="20"/>
          <w:lang w:val="es-ES_tradnl"/>
        </w:rPr>
        <w:t>:</w:t>
      </w:r>
    </w:p>
    <w:p w14:paraId="24EA377A" w14:textId="2E15C9D8" w:rsidR="00EF063B" w:rsidRPr="00707ED6" w:rsidRDefault="00EF063B" w:rsidP="00EF063B">
      <w:pPr>
        <w:numPr>
          <w:ilvl w:val="0"/>
          <w:numId w:val="2"/>
        </w:numPr>
        <w:suppressAutoHyphens/>
        <w:spacing w:before="120" w:after="120" w:line="360" w:lineRule="auto"/>
        <w:jc w:val="both"/>
        <w:rPr>
          <w:rFonts w:ascii="Arial" w:hAnsi="Arial" w:cs="Arial"/>
          <w:color w:val="0D2AFF"/>
          <w:sz w:val="20"/>
          <w:lang w:val="es-ES_tradnl"/>
        </w:rPr>
      </w:pPr>
      <w:r w:rsidRPr="00707ED6">
        <w:rPr>
          <w:rFonts w:ascii="Arial" w:hAnsi="Arial" w:cs="Arial"/>
          <w:color w:val="0D2AFF"/>
          <w:sz w:val="20"/>
          <w:lang w:val="es-ES_tradnl"/>
        </w:rPr>
        <w:t>Lote 1:</w:t>
      </w:r>
    </w:p>
    <w:p w14:paraId="485F1C8F" w14:textId="6807AFE9" w:rsidR="00EF063B" w:rsidRPr="00707ED6" w:rsidRDefault="00EF063B" w:rsidP="00EF063B">
      <w:pPr>
        <w:numPr>
          <w:ilvl w:val="1"/>
          <w:numId w:val="2"/>
        </w:numPr>
        <w:suppressAutoHyphens/>
        <w:spacing w:before="120" w:after="120" w:line="360" w:lineRule="auto"/>
        <w:jc w:val="both"/>
        <w:rPr>
          <w:rFonts w:ascii="Arial" w:hAnsi="Arial" w:cs="Arial"/>
          <w:color w:val="0D2AFF"/>
          <w:sz w:val="20"/>
          <w:lang w:val="es-ES_tradnl"/>
        </w:rPr>
      </w:pPr>
      <w:r w:rsidRPr="00707ED6">
        <w:rPr>
          <w:rFonts w:ascii="Arial" w:hAnsi="Arial" w:cs="Arial"/>
          <w:color w:val="0D2AFF"/>
          <w:sz w:val="20"/>
          <w:lang w:val="es-ES_tradnl"/>
        </w:rPr>
        <w:t>Sobre 1 – [Nombre del sobre]</w:t>
      </w:r>
    </w:p>
    <w:p w14:paraId="03D7809B" w14:textId="030B6554" w:rsidR="00EF063B" w:rsidRPr="00707ED6" w:rsidRDefault="00EF063B" w:rsidP="00EF063B">
      <w:pPr>
        <w:numPr>
          <w:ilvl w:val="1"/>
          <w:numId w:val="2"/>
        </w:numPr>
        <w:suppressAutoHyphens/>
        <w:spacing w:before="120" w:after="120" w:line="360" w:lineRule="auto"/>
        <w:jc w:val="both"/>
        <w:rPr>
          <w:rFonts w:ascii="Arial" w:hAnsi="Arial" w:cs="Arial"/>
          <w:color w:val="0D2AFF"/>
          <w:sz w:val="20"/>
          <w:lang w:val="es-ES_tradnl"/>
        </w:rPr>
      </w:pPr>
      <w:r w:rsidRPr="00707ED6">
        <w:rPr>
          <w:rFonts w:ascii="Arial" w:hAnsi="Arial" w:cs="Arial"/>
          <w:color w:val="0D2AFF"/>
          <w:sz w:val="20"/>
          <w:lang w:val="es-ES_tradnl"/>
        </w:rPr>
        <w:t>Sobre 2 – [Nombre del sobre]</w:t>
      </w:r>
    </w:p>
    <w:p w14:paraId="7E753003" w14:textId="5BB61FB7" w:rsidR="00EF063B" w:rsidRPr="00707ED6" w:rsidRDefault="00EF063B" w:rsidP="00EF063B">
      <w:pPr>
        <w:numPr>
          <w:ilvl w:val="1"/>
          <w:numId w:val="2"/>
        </w:numPr>
        <w:suppressAutoHyphens/>
        <w:spacing w:before="120" w:after="120" w:line="360" w:lineRule="auto"/>
        <w:jc w:val="both"/>
        <w:rPr>
          <w:rFonts w:ascii="Arial" w:hAnsi="Arial" w:cs="Arial"/>
          <w:color w:val="0D2AFF"/>
          <w:sz w:val="20"/>
          <w:lang w:val="es-ES_tradnl"/>
        </w:rPr>
      </w:pPr>
      <w:r w:rsidRPr="00707ED6">
        <w:rPr>
          <w:rFonts w:ascii="Arial" w:hAnsi="Arial" w:cs="Arial"/>
          <w:color w:val="0D2AFF"/>
          <w:sz w:val="20"/>
          <w:lang w:val="es-ES_tradnl"/>
        </w:rPr>
        <w:t>Sobre 3 – [Nombre del sobre]</w:t>
      </w:r>
    </w:p>
    <w:p w14:paraId="7D6D67F0" w14:textId="0AA73B7D" w:rsidR="00EF063B" w:rsidRPr="00707ED6" w:rsidRDefault="00EF063B" w:rsidP="00EF063B">
      <w:pPr>
        <w:numPr>
          <w:ilvl w:val="0"/>
          <w:numId w:val="2"/>
        </w:numPr>
        <w:suppressAutoHyphens/>
        <w:spacing w:before="120" w:after="120" w:line="360" w:lineRule="auto"/>
        <w:jc w:val="both"/>
        <w:rPr>
          <w:rFonts w:ascii="Arial" w:hAnsi="Arial" w:cs="Arial"/>
          <w:color w:val="0D2AFF"/>
          <w:sz w:val="20"/>
          <w:lang w:val="es-ES_tradnl"/>
        </w:rPr>
      </w:pPr>
      <w:r w:rsidRPr="00707ED6">
        <w:rPr>
          <w:rFonts w:ascii="Arial" w:hAnsi="Arial" w:cs="Arial"/>
          <w:color w:val="0D2AFF"/>
          <w:sz w:val="20"/>
          <w:lang w:val="es-ES_tradnl"/>
        </w:rPr>
        <w:t xml:space="preserve">Lote </w:t>
      </w:r>
      <w:r w:rsidR="00AD61D5" w:rsidRPr="00707ED6">
        <w:rPr>
          <w:rFonts w:ascii="Arial" w:hAnsi="Arial" w:cs="Arial"/>
          <w:color w:val="0D2AFF"/>
          <w:sz w:val="20"/>
          <w:lang w:val="es-ES_tradnl"/>
        </w:rPr>
        <w:t>2</w:t>
      </w:r>
      <w:r w:rsidRPr="00707ED6">
        <w:rPr>
          <w:rFonts w:ascii="Arial" w:hAnsi="Arial" w:cs="Arial"/>
          <w:color w:val="0D2AFF"/>
          <w:sz w:val="20"/>
          <w:lang w:val="es-ES_tradnl"/>
        </w:rPr>
        <w:t>:</w:t>
      </w:r>
    </w:p>
    <w:p w14:paraId="08A4A9D7" w14:textId="77777777" w:rsidR="00EF063B" w:rsidRPr="00707ED6" w:rsidRDefault="00EF063B" w:rsidP="00EF063B">
      <w:pPr>
        <w:numPr>
          <w:ilvl w:val="1"/>
          <w:numId w:val="2"/>
        </w:numPr>
        <w:suppressAutoHyphens/>
        <w:spacing w:before="120" w:after="120" w:line="360" w:lineRule="auto"/>
        <w:jc w:val="both"/>
        <w:rPr>
          <w:rFonts w:ascii="Arial" w:hAnsi="Arial" w:cs="Arial"/>
          <w:color w:val="0D2AFF"/>
          <w:sz w:val="20"/>
          <w:lang w:val="es-ES_tradnl"/>
        </w:rPr>
      </w:pPr>
      <w:r w:rsidRPr="00707ED6">
        <w:rPr>
          <w:rFonts w:ascii="Arial" w:hAnsi="Arial" w:cs="Arial"/>
          <w:color w:val="0D2AFF"/>
          <w:sz w:val="20"/>
          <w:lang w:val="es-ES_tradnl"/>
        </w:rPr>
        <w:t>Sobre 1 – [Nombre del sobre]</w:t>
      </w:r>
    </w:p>
    <w:p w14:paraId="3014414C" w14:textId="77777777" w:rsidR="00EF063B" w:rsidRPr="00707ED6" w:rsidRDefault="00EF063B" w:rsidP="00EF063B">
      <w:pPr>
        <w:numPr>
          <w:ilvl w:val="1"/>
          <w:numId w:val="2"/>
        </w:numPr>
        <w:suppressAutoHyphens/>
        <w:spacing w:before="120" w:after="120" w:line="360" w:lineRule="auto"/>
        <w:jc w:val="both"/>
        <w:rPr>
          <w:rFonts w:ascii="Arial" w:hAnsi="Arial" w:cs="Arial"/>
          <w:color w:val="0D2AFF"/>
          <w:sz w:val="20"/>
          <w:lang w:val="es-ES_tradnl"/>
        </w:rPr>
      </w:pPr>
      <w:r w:rsidRPr="00707ED6">
        <w:rPr>
          <w:rFonts w:ascii="Arial" w:hAnsi="Arial" w:cs="Arial"/>
          <w:color w:val="0D2AFF"/>
          <w:sz w:val="20"/>
          <w:lang w:val="es-ES_tradnl"/>
        </w:rPr>
        <w:t>Sobre 2 – [Nombre del sobre]</w:t>
      </w:r>
    </w:p>
    <w:p w14:paraId="2256175F" w14:textId="77777777" w:rsidR="00DD7607" w:rsidRPr="00707ED6" w:rsidRDefault="00DD7607" w:rsidP="00EF063B">
      <w:pPr>
        <w:suppressAutoHyphens/>
        <w:spacing w:before="120" w:after="120" w:line="360" w:lineRule="auto"/>
        <w:jc w:val="both"/>
        <w:rPr>
          <w:rFonts w:ascii="Arial" w:hAnsi="Arial" w:cs="Arial"/>
          <w:color w:val="0D2AFF"/>
          <w:sz w:val="20"/>
          <w:lang w:val="es-ES_tradnl"/>
        </w:rPr>
      </w:pPr>
    </w:p>
    <w:p w14:paraId="722657A6" w14:textId="77777777" w:rsidR="00DA3673" w:rsidRPr="00DA3673" w:rsidRDefault="00EF063B" w:rsidP="00EF063B">
      <w:pPr>
        <w:suppressAutoHyphens/>
        <w:spacing w:before="120" w:after="120" w:line="360" w:lineRule="auto"/>
        <w:jc w:val="both"/>
        <w:rPr>
          <w:rFonts w:ascii="Arial" w:hAnsi="Arial" w:cs="Arial"/>
          <w:b/>
          <w:color w:val="0D2AFF"/>
          <w:sz w:val="20"/>
          <w:lang w:val="es-ES_tradnl"/>
        </w:rPr>
      </w:pPr>
      <w:r w:rsidRPr="00DA3673">
        <w:rPr>
          <w:rFonts w:ascii="Arial" w:hAnsi="Arial" w:cs="Arial"/>
          <w:b/>
          <w:color w:val="0D2AFF"/>
          <w:sz w:val="20"/>
          <w:lang w:val="es-ES_tradnl"/>
        </w:rPr>
        <w:t>Expediente con lotes y sobre común</w:t>
      </w:r>
    </w:p>
    <w:p w14:paraId="499F4838" w14:textId="6CC532EA" w:rsidR="00EF063B" w:rsidRPr="00707ED6" w:rsidRDefault="00DA3673" w:rsidP="00EF063B">
      <w:pPr>
        <w:suppressAutoHyphens/>
        <w:spacing w:before="120" w:after="120" w:line="360" w:lineRule="auto"/>
        <w:jc w:val="both"/>
        <w:rPr>
          <w:rFonts w:ascii="Arial" w:hAnsi="Arial" w:cs="Arial"/>
          <w:color w:val="0D2AFF"/>
          <w:sz w:val="20"/>
          <w:lang w:val="es-ES_tradnl"/>
        </w:rPr>
      </w:pPr>
      <w:r>
        <w:rPr>
          <w:rFonts w:ascii="Arial" w:hAnsi="Arial" w:cs="Arial"/>
          <w:color w:val="0D2AFF"/>
          <w:sz w:val="20"/>
          <w:lang w:val="es-ES_tradnl"/>
        </w:rPr>
        <w:t>C</w:t>
      </w:r>
      <w:r w:rsidR="00EF063B" w:rsidRPr="00707ED6">
        <w:rPr>
          <w:rFonts w:ascii="Arial" w:hAnsi="Arial" w:cs="Arial"/>
          <w:color w:val="0D2AFF"/>
          <w:sz w:val="20"/>
          <w:lang w:val="es-ES_tradnl"/>
        </w:rPr>
        <w:t xml:space="preserve">ada lote </w:t>
      </w:r>
      <w:r w:rsidR="00DD7607" w:rsidRPr="00707ED6">
        <w:rPr>
          <w:rFonts w:ascii="Arial" w:hAnsi="Arial" w:cs="Arial"/>
          <w:color w:val="0D2AFF"/>
          <w:sz w:val="20"/>
          <w:lang w:val="es-ES_tradnl"/>
        </w:rPr>
        <w:t>podrá tener 2 o 3 sobres. Tene</w:t>
      </w:r>
      <w:r w:rsidR="00BF7E32" w:rsidRPr="00707ED6">
        <w:rPr>
          <w:rFonts w:ascii="Arial" w:hAnsi="Arial" w:cs="Arial"/>
          <w:color w:val="0D2AFF"/>
          <w:sz w:val="20"/>
          <w:lang w:val="es-ES_tradnl"/>
        </w:rPr>
        <w:t>d</w:t>
      </w:r>
      <w:r w:rsidR="00DD7607" w:rsidRPr="00707ED6">
        <w:rPr>
          <w:rFonts w:ascii="Arial" w:hAnsi="Arial" w:cs="Arial"/>
          <w:color w:val="0D2AFF"/>
          <w:sz w:val="20"/>
          <w:lang w:val="es-ES_tradnl"/>
        </w:rPr>
        <w:t xml:space="preserve"> </w:t>
      </w:r>
      <w:r w:rsidR="00EF063B" w:rsidRPr="00707ED6">
        <w:rPr>
          <w:rFonts w:ascii="Arial" w:hAnsi="Arial" w:cs="Arial"/>
          <w:color w:val="0D2AFF"/>
          <w:sz w:val="20"/>
          <w:lang w:val="es-ES_tradnl"/>
        </w:rPr>
        <w:t>en cuenta que el sobre común es el primer sobre de todos los lotes</w:t>
      </w:r>
      <w:r w:rsidR="00DD7607" w:rsidRPr="00707ED6">
        <w:rPr>
          <w:rFonts w:ascii="Arial" w:hAnsi="Arial" w:cs="Arial"/>
          <w:color w:val="0D2AFF"/>
          <w:sz w:val="20"/>
          <w:lang w:val="es-ES_tradnl"/>
        </w:rPr>
        <w:t>. Ejemplo</w:t>
      </w:r>
      <w:r w:rsidR="00EF063B" w:rsidRPr="00707ED6">
        <w:rPr>
          <w:rFonts w:ascii="Arial" w:hAnsi="Arial" w:cs="Arial"/>
          <w:color w:val="0D2AFF"/>
          <w:sz w:val="20"/>
          <w:lang w:val="es-ES_tradnl"/>
        </w:rPr>
        <w:t>:</w:t>
      </w:r>
    </w:p>
    <w:p w14:paraId="104667F5" w14:textId="77777777" w:rsidR="00EF063B" w:rsidRPr="00707ED6" w:rsidRDefault="00EF063B" w:rsidP="00317EB6">
      <w:pPr>
        <w:suppressAutoHyphens/>
        <w:spacing w:before="120" w:after="120" w:line="360" w:lineRule="auto"/>
        <w:jc w:val="both"/>
        <w:rPr>
          <w:rFonts w:ascii="Arial" w:hAnsi="Arial" w:cs="Arial"/>
          <w:color w:val="0D2AFF"/>
          <w:sz w:val="20"/>
          <w:lang w:val="es-ES_tradnl"/>
        </w:rPr>
      </w:pPr>
    </w:p>
    <w:p w14:paraId="7D27D237" w14:textId="6CBBEDE1" w:rsidR="00317EB6" w:rsidRPr="00707ED6" w:rsidRDefault="00317EB6" w:rsidP="00317EB6">
      <w:pPr>
        <w:numPr>
          <w:ilvl w:val="0"/>
          <w:numId w:val="2"/>
        </w:numPr>
        <w:suppressAutoHyphens/>
        <w:spacing w:before="120" w:after="120" w:line="360" w:lineRule="auto"/>
        <w:jc w:val="both"/>
        <w:rPr>
          <w:rFonts w:ascii="Arial" w:hAnsi="Arial" w:cs="Arial"/>
          <w:color w:val="0D2AFF"/>
          <w:sz w:val="20"/>
          <w:lang w:val="es-ES_tradnl"/>
        </w:rPr>
      </w:pPr>
      <w:r w:rsidRPr="00707ED6">
        <w:rPr>
          <w:rFonts w:ascii="Arial" w:hAnsi="Arial" w:cs="Arial"/>
          <w:color w:val="0D2AFF"/>
          <w:sz w:val="20"/>
          <w:lang w:val="es-ES_tradnl"/>
        </w:rPr>
        <w:t xml:space="preserve">Sobre </w:t>
      </w:r>
      <w:r w:rsidR="006B1EDB" w:rsidRPr="00707ED6">
        <w:rPr>
          <w:rFonts w:ascii="Arial" w:hAnsi="Arial" w:cs="Arial"/>
          <w:color w:val="0D2AFF"/>
          <w:sz w:val="20"/>
          <w:lang w:val="es-ES_tradnl"/>
        </w:rPr>
        <w:t>1</w:t>
      </w:r>
      <w:r w:rsidRPr="00707ED6">
        <w:rPr>
          <w:rFonts w:ascii="Arial" w:hAnsi="Arial" w:cs="Arial"/>
          <w:color w:val="0D2AFF"/>
          <w:sz w:val="20"/>
          <w:lang w:val="es-ES_tradnl"/>
        </w:rPr>
        <w:t xml:space="preserve"> </w:t>
      </w:r>
      <w:r w:rsidR="006B1EDB" w:rsidRPr="00707ED6">
        <w:rPr>
          <w:rFonts w:ascii="Arial" w:hAnsi="Arial" w:cs="Arial"/>
          <w:color w:val="0D2AFF"/>
          <w:sz w:val="20"/>
          <w:lang w:val="es-ES_tradnl"/>
        </w:rPr>
        <w:t>común –</w:t>
      </w:r>
      <w:r w:rsidRPr="00707ED6">
        <w:rPr>
          <w:rFonts w:ascii="Arial" w:hAnsi="Arial" w:cs="Arial"/>
          <w:color w:val="0D2AFF"/>
          <w:sz w:val="20"/>
          <w:lang w:val="es-ES_tradnl"/>
        </w:rPr>
        <w:t xml:space="preserve"> </w:t>
      </w:r>
      <w:r w:rsidR="006B1EDB" w:rsidRPr="00707ED6">
        <w:rPr>
          <w:rFonts w:ascii="Arial" w:hAnsi="Arial" w:cs="Arial"/>
          <w:color w:val="0D2AFF"/>
          <w:sz w:val="20"/>
          <w:lang w:val="es-ES_tradnl"/>
        </w:rPr>
        <w:t>[Nombre del sobre]</w:t>
      </w:r>
    </w:p>
    <w:p w14:paraId="03E58E46" w14:textId="20FA3E3B" w:rsidR="006B1EDB" w:rsidRPr="00707ED6" w:rsidRDefault="006B1EDB" w:rsidP="00317EB6">
      <w:pPr>
        <w:numPr>
          <w:ilvl w:val="0"/>
          <w:numId w:val="2"/>
        </w:numPr>
        <w:suppressAutoHyphens/>
        <w:spacing w:before="120" w:after="120" w:line="360" w:lineRule="auto"/>
        <w:jc w:val="both"/>
        <w:rPr>
          <w:rFonts w:ascii="Arial" w:hAnsi="Arial" w:cs="Arial"/>
          <w:color w:val="0D2AFF"/>
          <w:sz w:val="20"/>
          <w:lang w:val="es-ES_tradnl"/>
        </w:rPr>
      </w:pPr>
      <w:r w:rsidRPr="00707ED6">
        <w:rPr>
          <w:rFonts w:ascii="Arial" w:hAnsi="Arial" w:cs="Arial"/>
          <w:color w:val="0D2AFF"/>
          <w:sz w:val="20"/>
          <w:lang w:val="es-ES_tradnl"/>
        </w:rPr>
        <w:t xml:space="preserve">Lote </w:t>
      </w:r>
      <w:r w:rsidR="00DD7607" w:rsidRPr="00707ED6">
        <w:rPr>
          <w:rFonts w:ascii="Arial" w:hAnsi="Arial" w:cs="Arial"/>
          <w:color w:val="0D2AFF"/>
          <w:sz w:val="20"/>
          <w:lang w:val="es-ES_tradnl"/>
        </w:rPr>
        <w:t>1</w:t>
      </w:r>
      <w:r w:rsidRPr="00707ED6">
        <w:rPr>
          <w:rFonts w:ascii="Arial" w:hAnsi="Arial" w:cs="Arial"/>
          <w:color w:val="0D2AFF"/>
          <w:sz w:val="20"/>
          <w:lang w:val="es-ES_tradnl"/>
        </w:rPr>
        <w:t>:</w:t>
      </w:r>
    </w:p>
    <w:p w14:paraId="7BB88CFA" w14:textId="29F3068C" w:rsidR="00317EB6" w:rsidRPr="00707ED6" w:rsidRDefault="00317EB6" w:rsidP="006B1EDB">
      <w:pPr>
        <w:numPr>
          <w:ilvl w:val="1"/>
          <w:numId w:val="2"/>
        </w:numPr>
        <w:suppressAutoHyphens/>
        <w:spacing w:before="120" w:after="120" w:line="360" w:lineRule="auto"/>
        <w:jc w:val="both"/>
        <w:rPr>
          <w:rFonts w:ascii="Arial" w:hAnsi="Arial" w:cs="Arial"/>
          <w:color w:val="0D2AFF"/>
          <w:sz w:val="20"/>
          <w:lang w:val="es-ES_tradnl"/>
        </w:rPr>
      </w:pPr>
      <w:r w:rsidRPr="00707ED6">
        <w:rPr>
          <w:rFonts w:ascii="Arial" w:hAnsi="Arial" w:cs="Arial"/>
          <w:color w:val="0D2AFF"/>
          <w:sz w:val="20"/>
          <w:lang w:val="es-ES_tradnl"/>
        </w:rPr>
        <w:t xml:space="preserve">Sobre </w:t>
      </w:r>
      <w:r w:rsidR="00DD7607" w:rsidRPr="00707ED6">
        <w:rPr>
          <w:rFonts w:ascii="Arial" w:hAnsi="Arial" w:cs="Arial"/>
          <w:color w:val="0D2AFF"/>
          <w:sz w:val="20"/>
          <w:lang w:val="es-ES_tradnl"/>
        </w:rPr>
        <w:t>2</w:t>
      </w:r>
      <w:r w:rsidRPr="00707ED6">
        <w:rPr>
          <w:rFonts w:ascii="Arial" w:hAnsi="Arial" w:cs="Arial"/>
          <w:color w:val="0D2AFF"/>
          <w:sz w:val="20"/>
          <w:lang w:val="es-ES_tradnl"/>
        </w:rPr>
        <w:t xml:space="preserve"> – </w:t>
      </w:r>
      <w:r w:rsidR="006B1EDB" w:rsidRPr="00707ED6">
        <w:rPr>
          <w:rFonts w:ascii="Arial" w:hAnsi="Arial" w:cs="Arial"/>
          <w:color w:val="0D2AFF"/>
          <w:sz w:val="20"/>
          <w:lang w:val="es-ES_tradnl"/>
        </w:rPr>
        <w:t>[Nombre del sobre]</w:t>
      </w:r>
    </w:p>
    <w:p w14:paraId="72053C8B" w14:textId="4D3F0BB4" w:rsidR="00317EB6" w:rsidRPr="00707ED6" w:rsidRDefault="00317EB6" w:rsidP="006B1EDB">
      <w:pPr>
        <w:numPr>
          <w:ilvl w:val="1"/>
          <w:numId w:val="2"/>
        </w:numPr>
        <w:suppressAutoHyphens/>
        <w:spacing w:before="120" w:after="120" w:line="360" w:lineRule="auto"/>
        <w:jc w:val="both"/>
        <w:rPr>
          <w:rFonts w:ascii="Arial" w:hAnsi="Arial" w:cs="Arial"/>
          <w:color w:val="0D2AFF"/>
          <w:sz w:val="20"/>
          <w:lang w:val="es-ES_tradnl"/>
        </w:rPr>
      </w:pPr>
      <w:r w:rsidRPr="00707ED6">
        <w:rPr>
          <w:rFonts w:ascii="Arial" w:hAnsi="Arial" w:cs="Arial"/>
          <w:color w:val="0D2AFF"/>
          <w:sz w:val="20"/>
          <w:lang w:val="es-ES_tradnl"/>
        </w:rPr>
        <w:t xml:space="preserve">Sobre </w:t>
      </w:r>
      <w:r w:rsidR="00DD7607" w:rsidRPr="00707ED6">
        <w:rPr>
          <w:rFonts w:ascii="Arial" w:hAnsi="Arial" w:cs="Arial"/>
          <w:color w:val="0D2AFF"/>
          <w:sz w:val="20"/>
          <w:lang w:val="es-ES_tradnl"/>
        </w:rPr>
        <w:t>3</w:t>
      </w:r>
      <w:r w:rsidRPr="00707ED6">
        <w:rPr>
          <w:rFonts w:ascii="Arial" w:hAnsi="Arial" w:cs="Arial"/>
          <w:color w:val="0D2AFF"/>
          <w:sz w:val="20"/>
          <w:lang w:val="es-ES_tradnl"/>
        </w:rPr>
        <w:t xml:space="preserve"> – </w:t>
      </w:r>
      <w:r w:rsidR="006B1EDB" w:rsidRPr="00707ED6">
        <w:rPr>
          <w:rFonts w:ascii="Arial" w:hAnsi="Arial" w:cs="Arial"/>
          <w:color w:val="0D2AFF"/>
          <w:sz w:val="20"/>
          <w:lang w:val="es-ES_tradnl"/>
        </w:rPr>
        <w:t>[Nombre del sobre]</w:t>
      </w:r>
    </w:p>
    <w:p w14:paraId="1461A568" w14:textId="7803C80F" w:rsidR="00EF063B" w:rsidRPr="00707ED6" w:rsidRDefault="00EF063B" w:rsidP="00EF063B">
      <w:pPr>
        <w:numPr>
          <w:ilvl w:val="0"/>
          <w:numId w:val="2"/>
        </w:numPr>
        <w:suppressAutoHyphens/>
        <w:spacing w:before="120" w:after="120" w:line="360" w:lineRule="auto"/>
        <w:jc w:val="both"/>
        <w:rPr>
          <w:rFonts w:ascii="Arial" w:hAnsi="Arial" w:cs="Arial"/>
          <w:color w:val="0D2AFF"/>
          <w:sz w:val="20"/>
          <w:lang w:val="es-ES_tradnl"/>
        </w:rPr>
      </w:pPr>
      <w:r w:rsidRPr="00707ED6">
        <w:rPr>
          <w:rFonts w:ascii="Arial" w:hAnsi="Arial" w:cs="Arial"/>
          <w:color w:val="0D2AFF"/>
          <w:sz w:val="20"/>
          <w:lang w:val="es-ES_tradnl"/>
        </w:rPr>
        <w:t xml:space="preserve">Lote </w:t>
      </w:r>
      <w:r w:rsidR="00AD61D5" w:rsidRPr="00707ED6">
        <w:rPr>
          <w:rFonts w:ascii="Arial" w:hAnsi="Arial" w:cs="Arial"/>
          <w:color w:val="0D2AFF"/>
          <w:sz w:val="20"/>
          <w:lang w:val="es-ES_tradnl"/>
        </w:rPr>
        <w:t>2</w:t>
      </w:r>
      <w:r w:rsidRPr="00707ED6">
        <w:rPr>
          <w:rFonts w:ascii="Arial" w:hAnsi="Arial" w:cs="Arial"/>
          <w:color w:val="0D2AFF"/>
          <w:sz w:val="20"/>
          <w:lang w:val="es-ES_tradnl"/>
        </w:rPr>
        <w:t>:</w:t>
      </w:r>
    </w:p>
    <w:p w14:paraId="0113408E" w14:textId="4AA5DA46" w:rsidR="00EF063B" w:rsidRPr="00707ED6" w:rsidRDefault="00EF063B" w:rsidP="00EF063B">
      <w:pPr>
        <w:numPr>
          <w:ilvl w:val="1"/>
          <w:numId w:val="2"/>
        </w:numPr>
        <w:suppressAutoHyphens/>
        <w:spacing w:before="120" w:after="120" w:line="360" w:lineRule="auto"/>
        <w:jc w:val="both"/>
        <w:rPr>
          <w:rFonts w:ascii="Arial" w:hAnsi="Arial" w:cs="Arial"/>
          <w:color w:val="0D2AFF"/>
          <w:sz w:val="20"/>
          <w:lang w:val="es-ES_tradnl"/>
        </w:rPr>
      </w:pPr>
      <w:r w:rsidRPr="00707ED6">
        <w:rPr>
          <w:rFonts w:ascii="Arial" w:hAnsi="Arial" w:cs="Arial"/>
          <w:color w:val="0D2AFF"/>
          <w:sz w:val="20"/>
          <w:lang w:val="es-ES_tradnl"/>
        </w:rPr>
        <w:t xml:space="preserve">Sobre </w:t>
      </w:r>
      <w:r w:rsidR="00DD7607" w:rsidRPr="00707ED6">
        <w:rPr>
          <w:rFonts w:ascii="Arial" w:hAnsi="Arial" w:cs="Arial"/>
          <w:color w:val="0D2AFF"/>
          <w:sz w:val="20"/>
          <w:lang w:val="es-ES_tradnl"/>
        </w:rPr>
        <w:t>2</w:t>
      </w:r>
      <w:r w:rsidRPr="00707ED6">
        <w:rPr>
          <w:rFonts w:ascii="Arial" w:hAnsi="Arial" w:cs="Arial"/>
          <w:color w:val="0D2AFF"/>
          <w:sz w:val="20"/>
          <w:lang w:val="es-ES_tradnl"/>
        </w:rPr>
        <w:t xml:space="preserve"> – [Nombre del sobre]</w:t>
      </w:r>
    </w:p>
    <w:p w14:paraId="2FCC8DEF" w14:textId="75E3113C" w:rsidR="0041376E" w:rsidRDefault="0041376E" w:rsidP="00A03FCF">
      <w:pPr>
        <w:suppressAutoHyphens/>
        <w:spacing w:before="120" w:after="120" w:line="360" w:lineRule="auto"/>
        <w:ind w:left="1800"/>
        <w:jc w:val="both"/>
        <w:rPr>
          <w:rFonts w:ascii="Arial" w:hAnsi="Arial" w:cs="Arial"/>
          <w:sz w:val="20"/>
          <w:szCs w:val="20"/>
        </w:rPr>
      </w:pPr>
    </w:p>
    <w:p w14:paraId="14E46F95" w14:textId="7CC6F97A" w:rsidR="00D65FB1" w:rsidRPr="00D65FB1" w:rsidRDefault="00D65FB1" w:rsidP="00D65FB1">
      <w:pPr>
        <w:suppressAutoHyphens/>
        <w:spacing w:before="120" w:after="120" w:line="360" w:lineRule="auto"/>
        <w:jc w:val="both"/>
        <w:rPr>
          <w:rFonts w:ascii="Arial" w:hAnsi="Arial" w:cs="Arial"/>
          <w:sz w:val="20"/>
          <w:lang w:val="es-ES_tradnl"/>
        </w:rPr>
      </w:pPr>
      <w:r>
        <w:rPr>
          <w:rFonts w:ascii="Arial" w:hAnsi="Arial" w:cs="Arial"/>
          <w:sz w:val="20"/>
          <w:lang w:val="es-ES_tradnl"/>
        </w:rPr>
        <w:t>La presentación de la propuesta o bien l</w:t>
      </w:r>
      <w:r w:rsidRPr="00D65FB1">
        <w:rPr>
          <w:rFonts w:ascii="Arial" w:hAnsi="Arial" w:cs="Arial"/>
          <w:sz w:val="20"/>
          <w:lang w:val="es-ES_tradnl"/>
        </w:rPr>
        <w:t xml:space="preserve">os documentos que </w:t>
      </w:r>
      <w:r>
        <w:rPr>
          <w:rFonts w:ascii="Arial" w:hAnsi="Arial" w:cs="Arial"/>
          <w:sz w:val="20"/>
          <w:lang w:val="es-ES_tradnl"/>
        </w:rPr>
        <w:t>se señalen, de los que componen</w:t>
      </w:r>
      <w:r w:rsidRPr="00D65FB1">
        <w:rPr>
          <w:rFonts w:ascii="Arial" w:hAnsi="Arial" w:cs="Arial"/>
          <w:sz w:val="20"/>
          <w:lang w:val="es-ES_tradnl"/>
        </w:rPr>
        <w:t xml:space="preserve"> la </w:t>
      </w:r>
      <w:r w:rsidR="00A970D6">
        <w:rPr>
          <w:rFonts w:ascii="Arial" w:hAnsi="Arial" w:cs="Arial"/>
          <w:sz w:val="20"/>
          <w:lang w:val="es-ES_tradnl"/>
        </w:rPr>
        <w:t>propues</w:t>
      </w:r>
      <w:r>
        <w:rPr>
          <w:rFonts w:ascii="Arial" w:hAnsi="Arial" w:cs="Arial"/>
          <w:sz w:val="20"/>
          <w:lang w:val="es-ES_tradnl"/>
        </w:rPr>
        <w:t xml:space="preserve">ta, </w:t>
      </w:r>
      <w:r w:rsidRPr="00D65FB1">
        <w:rPr>
          <w:rFonts w:ascii="Arial" w:hAnsi="Arial" w:cs="Arial"/>
          <w:sz w:val="20"/>
          <w:lang w:val="es-ES_tradnl"/>
        </w:rPr>
        <w:t xml:space="preserve">deberán </w:t>
      </w:r>
      <w:r>
        <w:rPr>
          <w:rFonts w:ascii="Arial" w:hAnsi="Arial" w:cs="Arial"/>
          <w:sz w:val="20"/>
          <w:lang w:val="es-ES_tradnl"/>
        </w:rPr>
        <w:t>estar</w:t>
      </w:r>
      <w:r w:rsidRPr="00D65FB1">
        <w:rPr>
          <w:rFonts w:ascii="Arial" w:hAnsi="Arial" w:cs="Arial"/>
          <w:sz w:val="20"/>
          <w:lang w:val="es-ES_tradnl"/>
        </w:rPr>
        <w:t xml:space="preserve"> firmados por persona con poder bastante para contratar en nombre y representación de la entidad</w:t>
      </w:r>
      <w:r>
        <w:rPr>
          <w:rFonts w:ascii="Arial" w:hAnsi="Arial" w:cs="Arial"/>
          <w:sz w:val="20"/>
          <w:lang w:val="es-ES_tradnl"/>
        </w:rPr>
        <w:t xml:space="preserve"> licitadora</w:t>
      </w:r>
      <w:r w:rsidRPr="00D65FB1">
        <w:rPr>
          <w:rFonts w:ascii="Arial" w:hAnsi="Arial" w:cs="Arial"/>
          <w:sz w:val="20"/>
          <w:lang w:val="es-ES_tradnl"/>
        </w:rPr>
        <w:t>, mediante firma electrónica reconocida, válidamente emitida por un Prestador de Servicios de Certificación y que garantice la identidad e integridad del documento, de conformidad con lo dispuesto en la normativa aplicable a la firma electrónica y demás disposiciones de contratación pública electrónica.</w:t>
      </w:r>
      <w:bookmarkStart w:id="6" w:name="_GoBack"/>
      <w:bookmarkEnd w:id="6"/>
    </w:p>
    <w:p w14:paraId="23191918" w14:textId="77777777" w:rsidR="00D65FB1" w:rsidRPr="00DA3673" w:rsidRDefault="00D65FB1" w:rsidP="00A03FCF">
      <w:pPr>
        <w:suppressAutoHyphens/>
        <w:spacing w:before="120" w:after="120" w:line="360" w:lineRule="auto"/>
        <w:ind w:left="1800"/>
        <w:jc w:val="both"/>
        <w:rPr>
          <w:rFonts w:ascii="Arial" w:hAnsi="Arial" w:cs="Arial"/>
          <w:sz w:val="20"/>
          <w:szCs w:val="20"/>
        </w:rPr>
      </w:pPr>
    </w:p>
    <w:sectPr w:rsidR="00D65FB1" w:rsidRPr="00DA367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B5EAC"/>
    <w:multiLevelType w:val="hybridMultilevel"/>
    <w:tmpl w:val="59B6F0CC"/>
    <w:lvl w:ilvl="0" w:tplc="0C0A0001">
      <w:start w:val="1"/>
      <w:numFmt w:val="bullet"/>
      <w:lvlText w:val=""/>
      <w:lvlJc w:val="left"/>
      <w:pPr>
        <w:ind w:left="1080" w:hanging="360"/>
      </w:pPr>
      <w:rPr>
        <w:rFonts w:ascii="Symbol" w:hAnsi="Symbol" w:hint="default"/>
      </w:rPr>
    </w:lvl>
    <w:lvl w:ilvl="1" w:tplc="45647F28">
      <w:start w:val="1"/>
      <w:numFmt w:val="bullet"/>
      <w:lvlText w:val="o"/>
      <w:lvlJc w:val="left"/>
      <w:pPr>
        <w:ind w:left="1800" w:hanging="360"/>
      </w:pPr>
      <w:rPr>
        <w:rFonts w:ascii="Courier New" w:hAnsi="Courier New" w:cs="Courier New" w:hint="default"/>
        <w:color w:val="0D2AFF"/>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2DE726FE"/>
    <w:multiLevelType w:val="multilevel"/>
    <w:tmpl w:val="65F6FBF4"/>
    <w:lvl w:ilvl="0">
      <w:start w:val="1"/>
      <w:numFmt w:val="decimal"/>
      <w:lvlText w:val="%1."/>
      <w:lvlJc w:val="left"/>
      <w:pPr>
        <w:tabs>
          <w:tab w:val="num" w:pos="720"/>
        </w:tabs>
        <w:ind w:left="720" w:hanging="360"/>
      </w:pPr>
      <w:rPr>
        <w:rFonts w:cs="Times New Roman" w:hint="default"/>
        <w:b/>
        <w:color w:val="auto"/>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 w15:restartNumberingAfterBreak="0">
    <w:nsid w:val="60247E5E"/>
    <w:multiLevelType w:val="hybridMultilevel"/>
    <w:tmpl w:val="48A8B8E6"/>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15:restartNumberingAfterBreak="0">
    <w:nsid w:val="71BB615E"/>
    <w:multiLevelType w:val="hybridMultilevel"/>
    <w:tmpl w:val="A45269D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EB6"/>
    <w:rsid w:val="00020C10"/>
    <w:rsid w:val="000C1688"/>
    <w:rsid w:val="00132316"/>
    <w:rsid w:val="00140928"/>
    <w:rsid w:val="001521F4"/>
    <w:rsid w:val="00197E94"/>
    <w:rsid w:val="001D299C"/>
    <w:rsid w:val="001F00B9"/>
    <w:rsid w:val="001F47C9"/>
    <w:rsid w:val="002108BF"/>
    <w:rsid w:val="002A1F19"/>
    <w:rsid w:val="002A3646"/>
    <w:rsid w:val="002B6043"/>
    <w:rsid w:val="002C3680"/>
    <w:rsid w:val="002E62F5"/>
    <w:rsid w:val="0030006E"/>
    <w:rsid w:val="00314700"/>
    <w:rsid w:val="00317EB6"/>
    <w:rsid w:val="0040662E"/>
    <w:rsid w:val="0041376E"/>
    <w:rsid w:val="00451DE2"/>
    <w:rsid w:val="00460486"/>
    <w:rsid w:val="004D7B54"/>
    <w:rsid w:val="00505A6F"/>
    <w:rsid w:val="005250A3"/>
    <w:rsid w:val="00553F6F"/>
    <w:rsid w:val="006B1EDB"/>
    <w:rsid w:val="006D0833"/>
    <w:rsid w:val="00707ED6"/>
    <w:rsid w:val="007A47DF"/>
    <w:rsid w:val="008520FB"/>
    <w:rsid w:val="00A03FCF"/>
    <w:rsid w:val="00A86FA0"/>
    <w:rsid w:val="00A970D6"/>
    <w:rsid w:val="00AD61D5"/>
    <w:rsid w:val="00B2791B"/>
    <w:rsid w:val="00BC2589"/>
    <w:rsid w:val="00BF7E32"/>
    <w:rsid w:val="00C1008D"/>
    <w:rsid w:val="00C55833"/>
    <w:rsid w:val="00C9760D"/>
    <w:rsid w:val="00CC73A5"/>
    <w:rsid w:val="00CF2CC1"/>
    <w:rsid w:val="00D65FB1"/>
    <w:rsid w:val="00DA3673"/>
    <w:rsid w:val="00DD12B6"/>
    <w:rsid w:val="00DD4F08"/>
    <w:rsid w:val="00DD7607"/>
    <w:rsid w:val="00E21359"/>
    <w:rsid w:val="00E76DB1"/>
    <w:rsid w:val="00E94A14"/>
    <w:rsid w:val="00EA5D61"/>
    <w:rsid w:val="00EF063B"/>
    <w:rsid w:val="00F1355E"/>
    <w:rsid w:val="00F9048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2D8CB"/>
  <w15:chartTrackingRefBased/>
  <w15:docId w15:val="{2736EE2D-A288-43B1-8AE5-3F01A1E6A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7EB6"/>
    <w:rPr>
      <w:rFonts w:ascii="Calibri" w:eastAsia="Calibri" w:hAnsi="Calibri" w:cs="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317EB6"/>
    <w:pPr>
      <w:spacing w:before="120" w:after="120" w:line="360" w:lineRule="auto"/>
      <w:ind w:left="720"/>
      <w:contextualSpacing/>
      <w:jc w:val="both"/>
    </w:pPr>
    <w:rPr>
      <w:rFonts w:ascii="Arial" w:eastAsia="Times New Roman" w:hAnsi="Arial"/>
      <w:sz w:val="20"/>
      <w:szCs w:val="20"/>
    </w:rPr>
  </w:style>
  <w:style w:type="character" w:styleId="Refdecomentario">
    <w:name w:val="annotation reference"/>
    <w:rsid w:val="00317EB6"/>
    <w:rPr>
      <w:rFonts w:cs="Times New Roman"/>
      <w:sz w:val="16"/>
      <w:szCs w:val="16"/>
    </w:rPr>
  </w:style>
  <w:style w:type="paragraph" w:styleId="Textocomentario">
    <w:name w:val="annotation text"/>
    <w:basedOn w:val="Normal"/>
    <w:link w:val="TextocomentarioCar"/>
    <w:rsid w:val="00317EB6"/>
    <w:pPr>
      <w:spacing w:before="60" w:after="60" w:line="240" w:lineRule="auto"/>
      <w:jc w:val="both"/>
    </w:pPr>
    <w:rPr>
      <w:rFonts w:ascii="Arial" w:eastAsia="Times New Roman" w:hAnsi="Arial" w:cs="Arial"/>
      <w:sz w:val="20"/>
      <w:szCs w:val="20"/>
    </w:rPr>
  </w:style>
  <w:style w:type="character" w:customStyle="1" w:styleId="TextocomentarioCar">
    <w:name w:val="Texto comentario Car"/>
    <w:basedOn w:val="Fuentedeprrafopredeter"/>
    <w:link w:val="Textocomentario"/>
    <w:rsid w:val="00317EB6"/>
    <w:rPr>
      <w:rFonts w:ascii="Arial" w:eastAsia="Times New Roman" w:hAnsi="Arial" w:cs="Arial"/>
      <w:sz w:val="20"/>
      <w:szCs w:val="20"/>
      <w:lang w:eastAsia="es-ES"/>
    </w:rPr>
  </w:style>
  <w:style w:type="character" w:customStyle="1" w:styleId="PrrafodelistaCar">
    <w:name w:val="Párrafo de lista Car"/>
    <w:link w:val="Prrafodelista"/>
    <w:rsid w:val="00317EB6"/>
    <w:rPr>
      <w:rFonts w:ascii="Arial" w:eastAsia="Times New Roman" w:hAnsi="Arial" w:cs="Times New Roman"/>
      <w:sz w:val="20"/>
      <w:szCs w:val="20"/>
      <w:lang w:eastAsia="es-ES"/>
    </w:rPr>
  </w:style>
  <w:style w:type="paragraph" w:styleId="Textodeglobo">
    <w:name w:val="Balloon Text"/>
    <w:basedOn w:val="Normal"/>
    <w:link w:val="TextodegloboCar"/>
    <w:uiPriority w:val="99"/>
    <w:semiHidden/>
    <w:unhideWhenUsed/>
    <w:rsid w:val="00317EB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7EB6"/>
    <w:rPr>
      <w:rFonts w:ascii="Segoe UI" w:eastAsia="Calibri" w:hAnsi="Segoe UI" w:cs="Segoe UI"/>
      <w:sz w:val="18"/>
      <w:szCs w:val="18"/>
      <w:lang w:eastAsia="es-ES"/>
    </w:rPr>
  </w:style>
  <w:style w:type="paragraph" w:styleId="Asuntodelcomentario">
    <w:name w:val="annotation subject"/>
    <w:basedOn w:val="Textocomentario"/>
    <w:next w:val="Textocomentario"/>
    <w:link w:val="AsuntodelcomentarioCar"/>
    <w:uiPriority w:val="99"/>
    <w:semiHidden/>
    <w:unhideWhenUsed/>
    <w:rsid w:val="00020C10"/>
    <w:pPr>
      <w:spacing w:before="0" w:after="160"/>
      <w:jc w:val="left"/>
    </w:pPr>
    <w:rPr>
      <w:rFonts w:ascii="Calibri" w:eastAsia="Calibri" w:hAnsi="Calibri" w:cs="Times New Roman"/>
      <w:b/>
      <w:bCs/>
    </w:rPr>
  </w:style>
  <w:style w:type="character" w:customStyle="1" w:styleId="AsuntodelcomentarioCar">
    <w:name w:val="Asunto del comentario Car"/>
    <w:basedOn w:val="TextocomentarioCar"/>
    <w:link w:val="Asuntodelcomentario"/>
    <w:uiPriority w:val="99"/>
    <w:semiHidden/>
    <w:rsid w:val="00020C10"/>
    <w:rPr>
      <w:rFonts w:ascii="Calibri" w:eastAsia="Calibri" w:hAnsi="Calibri" w:cs="Times New Roman"/>
      <w:b/>
      <w:bCs/>
      <w:sz w:val="20"/>
      <w:szCs w:val="20"/>
      <w:lang w:eastAsia="es-ES"/>
    </w:rPr>
  </w:style>
  <w:style w:type="character" w:customStyle="1" w:styleId="normaltextrun">
    <w:name w:val="normaltextrun"/>
    <w:basedOn w:val="Fuentedeprrafopredeter"/>
    <w:rsid w:val="00DD4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ontrataciones.navarra.es"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892</Words>
  <Characters>4908</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Condearena Ortega, Miguel (DGTD-SAHRyS)</dc:creator>
  <cp:keywords/>
  <dc:description/>
  <cp:lastModifiedBy>Pita Martín, Zuriñe (Tracasa - Serv. Sist.Inf. Corporativos)</cp:lastModifiedBy>
  <cp:revision>6</cp:revision>
  <dcterms:created xsi:type="dcterms:W3CDTF">2026-03-27T13:18:00Z</dcterms:created>
  <dcterms:modified xsi:type="dcterms:W3CDTF">2026-03-27T13:36:00Z</dcterms:modified>
</cp:coreProperties>
</file>